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DD35D" w14:textId="2583037F" w:rsidR="00224E26" w:rsidRPr="005D5A64" w:rsidRDefault="00224E26">
      <w:pPr>
        <w:pStyle w:val="a3"/>
      </w:pPr>
      <w:r w:rsidRPr="005D5A64">
        <w:rPr>
          <w:rFonts w:hint="eastAsia"/>
        </w:rPr>
        <w:t>第03050章</w:t>
      </w:r>
      <w:r w:rsidR="002945D0" w:rsidRPr="005D5A64">
        <w:rPr>
          <w:rFonts w:hint="eastAsia"/>
        </w:rPr>
        <w:t>V</w:t>
      </w:r>
      <w:r w:rsidR="00BF55FA" w:rsidRPr="005D5A64">
        <w:rPr>
          <w:rFonts w:hint="eastAsia"/>
        </w:rPr>
        <w:t>1</w:t>
      </w:r>
      <w:r w:rsidR="00FC789F" w:rsidRPr="005D5A64">
        <w:rPr>
          <w:rFonts w:hint="eastAsia"/>
        </w:rPr>
        <w:t>3</w:t>
      </w:r>
      <w:r w:rsidR="005079A6" w:rsidRPr="005D5A64">
        <w:rPr>
          <w:rFonts w:hint="eastAsia"/>
        </w:rPr>
        <w:t>.</w:t>
      </w:r>
      <w:r w:rsidR="000E4CC4" w:rsidRPr="005D5A64">
        <w:rPr>
          <w:rFonts w:hint="eastAsia"/>
        </w:rPr>
        <w:t>0</w:t>
      </w:r>
    </w:p>
    <w:p w14:paraId="3E627A37" w14:textId="77777777" w:rsidR="00224E26" w:rsidRPr="005D5A64" w:rsidRDefault="00224E26">
      <w:pPr>
        <w:pStyle w:val="a3"/>
      </w:pPr>
      <w:r w:rsidRPr="005D5A64">
        <w:rPr>
          <w:rFonts w:hint="eastAsia"/>
        </w:rPr>
        <w:t>混凝土基本材料</w:t>
      </w:r>
      <w:r w:rsidRPr="005D5A64">
        <w:rPr>
          <w:rFonts w:hint="eastAsia"/>
          <w:szCs w:val="30"/>
        </w:rPr>
        <w:t>及施工</w:t>
      </w:r>
      <w:r w:rsidRPr="005D5A64">
        <w:rPr>
          <w:rFonts w:hint="eastAsia"/>
        </w:rPr>
        <w:t>一般要求</w:t>
      </w:r>
    </w:p>
    <w:p w14:paraId="62F76B3E" w14:textId="77777777" w:rsidR="00224E26" w:rsidRPr="005D5A64" w:rsidRDefault="00224E26">
      <w:pPr>
        <w:pStyle w:val="1"/>
      </w:pPr>
      <w:r w:rsidRPr="005D5A64">
        <w:rPr>
          <w:rFonts w:hint="eastAsia"/>
        </w:rPr>
        <w:t>1.</w:t>
      </w:r>
      <w:r w:rsidRPr="005D5A64">
        <w:rPr>
          <w:rFonts w:hint="eastAsia"/>
        </w:rPr>
        <w:tab/>
        <w:t>通則</w:t>
      </w:r>
    </w:p>
    <w:p w14:paraId="48DA0C81" w14:textId="77777777" w:rsidR="00224E26" w:rsidRPr="005D5A64" w:rsidRDefault="00224E26">
      <w:pPr>
        <w:pStyle w:val="11"/>
      </w:pPr>
      <w:r w:rsidRPr="005D5A64">
        <w:rPr>
          <w:rFonts w:hint="eastAsia"/>
        </w:rPr>
        <w:t>1.1</w:t>
      </w:r>
      <w:r w:rsidRPr="005D5A64">
        <w:rPr>
          <w:rFonts w:hint="eastAsia"/>
        </w:rPr>
        <w:tab/>
        <w:t>本章概要</w:t>
      </w:r>
    </w:p>
    <w:p w14:paraId="701E88AD" w14:textId="77777777" w:rsidR="00224E26" w:rsidRPr="005D5A64" w:rsidRDefault="00224E26">
      <w:pPr>
        <w:pStyle w:val="110"/>
      </w:pPr>
      <w:r w:rsidRPr="005D5A64">
        <w:rPr>
          <w:rFonts w:hint="eastAsia"/>
        </w:rPr>
        <w:t>說明使用於混凝土結構物之水泥混凝土</w:t>
      </w:r>
      <w:r w:rsidR="00457750" w:rsidRPr="005D5A64">
        <w:rPr>
          <w:rFonts w:hint="eastAsia"/>
        </w:rPr>
        <w:t>，其基本</w:t>
      </w:r>
      <w:r w:rsidRPr="005D5A64">
        <w:rPr>
          <w:rFonts w:hint="eastAsia"/>
        </w:rPr>
        <w:t>組成材料與</w:t>
      </w:r>
      <w:r w:rsidRPr="005D5A64">
        <w:rPr>
          <w:rFonts w:hint="eastAsia"/>
          <w:szCs w:val="26"/>
        </w:rPr>
        <w:t>混凝土之</w:t>
      </w:r>
      <w:r w:rsidRPr="005D5A64">
        <w:rPr>
          <w:rFonts w:hint="eastAsia"/>
        </w:rPr>
        <w:t>材料品質規定，及於</w:t>
      </w:r>
      <w:r w:rsidRPr="005D5A64">
        <w:rPr>
          <w:rFonts w:hint="eastAsia"/>
          <w:szCs w:val="26"/>
        </w:rPr>
        <w:t>拌和、</w:t>
      </w:r>
      <w:r w:rsidRPr="005D5A64">
        <w:rPr>
          <w:rFonts w:hint="eastAsia"/>
        </w:rPr>
        <w:t>運送、儲存</w:t>
      </w:r>
      <w:r w:rsidR="00457750" w:rsidRPr="005D5A64">
        <w:rPr>
          <w:rFonts w:hint="eastAsia"/>
        </w:rPr>
        <w:t>（指混凝土組成材料）</w:t>
      </w:r>
      <w:r w:rsidRPr="005D5A64">
        <w:rPr>
          <w:rFonts w:hint="eastAsia"/>
        </w:rPr>
        <w:t>、檢驗及施工等之一般要求。</w:t>
      </w:r>
    </w:p>
    <w:p w14:paraId="5E6E508E" w14:textId="77777777" w:rsidR="00224E26" w:rsidRPr="005D5A64" w:rsidRDefault="00224E26">
      <w:pPr>
        <w:pStyle w:val="11-"/>
        <w:rPr>
          <w:rFonts w:hint="eastAsia"/>
        </w:rPr>
      </w:pPr>
      <w:r w:rsidRPr="005D5A64">
        <w:rPr>
          <w:rFonts w:hint="eastAsia"/>
        </w:rPr>
        <w:t>1.2</w:t>
      </w:r>
      <w:r w:rsidRPr="005D5A64">
        <w:rPr>
          <w:rFonts w:hint="eastAsia"/>
        </w:rPr>
        <w:tab/>
        <w:t>工作範圍</w:t>
      </w:r>
    </w:p>
    <w:p w14:paraId="49152D3B" w14:textId="77777777" w:rsidR="00224E26" w:rsidRPr="005D5A64" w:rsidRDefault="00224E26">
      <w:pPr>
        <w:pStyle w:val="11"/>
      </w:pPr>
      <w:smartTag w:uri="urn:schemas-microsoft-com:office:smarttags" w:element="chsdate">
        <w:smartTagPr>
          <w:attr w:name="Year" w:val="1899"/>
          <w:attr w:name="Month" w:val="12"/>
          <w:attr w:name="Day" w:val="30"/>
          <w:attr w:name="IsLunarDate" w:val="False"/>
          <w:attr w:name="IsROCDate" w:val="False"/>
        </w:smartTagPr>
        <w:r w:rsidRPr="005D5A64">
          <w:rPr>
            <w:rFonts w:hint="eastAsia"/>
          </w:rPr>
          <w:t>1.2.1</w:t>
        </w:r>
        <w:r w:rsidRPr="005D5A64">
          <w:rPr>
            <w:rFonts w:hint="eastAsia"/>
          </w:rPr>
          <w:tab/>
        </w:r>
      </w:smartTag>
      <w:r w:rsidRPr="005D5A64">
        <w:rPr>
          <w:rFonts w:hint="eastAsia"/>
        </w:rPr>
        <w:t>水泥</w:t>
      </w:r>
    </w:p>
    <w:p w14:paraId="4C74FB83" w14:textId="77777777" w:rsidR="00224E26" w:rsidRPr="005D5A64" w:rsidRDefault="00224E26">
      <w:pPr>
        <w:pStyle w:val="11"/>
      </w:pPr>
      <w:smartTag w:uri="urn:schemas-microsoft-com:office:smarttags" w:element="chsdate">
        <w:smartTagPr>
          <w:attr w:name="Year" w:val="1899"/>
          <w:attr w:name="Month" w:val="12"/>
          <w:attr w:name="Day" w:val="30"/>
          <w:attr w:name="IsLunarDate" w:val="False"/>
          <w:attr w:name="IsROCDate" w:val="False"/>
        </w:smartTagPr>
        <w:r w:rsidRPr="005D5A64">
          <w:rPr>
            <w:rFonts w:hint="eastAsia"/>
          </w:rPr>
          <w:t>1.2.2</w:t>
        </w:r>
        <w:r w:rsidRPr="005D5A64">
          <w:rPr>
            <w:rFonts w:hint="eastAsia"/>
          </w:rPr>
          <w:tab/>
        </w:r>
      </w:smartTag>
      <w:r w:rsidRPr="005D5A64">
        <w:rPr>
          <w:rFonts w:hint="eastAsia"/>
        </w:rPr>
        <w:t>粗粒料</w:t>
      </w:r>
    </w:p>
    <w:p w14:paraId="3EE1AA94" w14:textId="77777777" w:rsidR="00224E26" w:rsidRPr="005D5A64" w:rsidRDefault="00224E26">
      <w:pPr>
        <w:pStyle w:val="11"/>
      </w:pPr>
      <w:smartTag w:uri="urn:schemas-microsoft-com:office:smarttags" w:element="chsdate">
        <w:smartTagPr>
          <w:attr w:name="Year" w:val="1899"/>
          <w:attr w:name="Month" w:val="12"/>
          <w:attr w:name="Day" w:val="30"/>
          <w:attr w:name="IsLunarDate" w:val="False"/>
          <w:attr w:name="IsROCDate" w:val="False"/>
        </w:smartTagPr>
        <w:r w:rsidRPr="005D5A64">
          <w:rPr>
            <w:rFonts w:hint="eastAsia"/>
          </w:rPr>
          <w:t>1.2.3</w:t>
        </w:r>
        <w:r w:rsidRPr="005D5A64">
          <w:rPr>
            <w:rFonts w:hint="eastAsia"/>
          </w:rPr>
          <w:tab/>
        </w:r>
      </w:smartTag>
      <w:r w:rsidRPr="005D5A64">
        <w:rPr>
          <w:rFonts w:hint="eastAsia"/>
        </w:rPr>
        <w:t>細粒料</w:t>
      </w:r>
    </w:p>
    <w:p w14:paraId="7259CF5F" w14:textId="77777777" w:rsidR="00224E26" w:rsidRPr="005D5A64" w:rsidRDefault="00224E26">
      <w:pPr>
        <w:pStyle w:val="11"/>
      </w:pPr>
      <w:smartTag w:uri="urn:schemas-microsoft-com:office:smarttags" w:element="chsdate">
        <w:smartTagPr>
          <w:attr w:name="Year" w:val="1899"/>
          <w:attr w:name="Month" w:val="12"/>
          <w:attr w:name="Day" w:val="30"/>
          <w:attr w:name="IsLunarDate" w:val="False"/>
          <w:attr w:name="IsROCDate" w:val="False"/>
        </w:smartTagPr>
        <w:r w:rsidRPr="005D5A64">
          <w:rPr>
            <w:rFonts w:hint="eastAsia"/>
          </w:rPr>
          <w:t>1.2.4</w:t>
        </w:r>
        <w:r w:rsidRPr="005D5A64">
          <w:rPr>
            <w:rFonts w:hint="eastAsia"/>
          </w:rPr>
          <w:tab/>
        </w:r>
      </w:smartTag>
      <w:r w:rsidRPr="005D5A64">
        <w:rPr>
          <w:rFonts w:hint="eastAsia"/>
        </w:rPr>
        <w:t>混凝土</w:t>
      </w:r>
      <w:r w:rsidR="00B44B6B" w:rsidRPr="005D5A64">
        <w:rPr>
          <w:rFonts w:hint="eastAsia"/>
        </w:rPr>
        <w:t>拌和</w:t>
      </w:r>
      <w:r w:rsidRPr="005D5A64">
        <w:rPr>
          <w:rFonts w:hint="eastAsia"/>
        </w:rPr>
        <w:t>用水</w:t>
      </w:r>
    </w:p>
    <w:p w14:paraId="7A756705" w14:textId="77777777" w:rsidR="00224E26" w:rsidRPr="005D5A64" w:rsidRDefault="00224E26">
      <w:pPr>
        <w:pStyle w:val="11"/>
      </w:pPr>
      <w:smartTag w:uri="urn:schemas-microsoft-com:office:smarttags" w:element="chsdate">
        <w:smartTagPr>
          <w:attr w:name="Year" w:val="1899"/>
          <w:attr w:name="Month" w:val="12"/>
          <w:attr w:name="Day" w:val="30"/>
          <w:attr w:name="IsLunarDate" w:val="False"/>
          <w:attr w:name="IsROCDate" w:val="False"/>
        </w:smartTagPr>
        <w:r w:rsidRPr="005D5A64">
          <w:rPr>
            <w:rFonts w:hint="eastAsia"/>
          </w:rPr>
          <w:t>1.2.5</w:t>
        </w:r>
        <w:r w:rsidRPr="005D5A64">
          <w:rPr>
            <w:rFonts w:hint="eastAsia"/>
          </w:rPr>
          <w:tab/>
        </w:r>
      </w:smartTag>
      <w:r w:rsidRPr="005D5A64">
        <w:rPr>
          <w:rFonts w:hint="eastAsia"/>
        </w:rPr>
        <w:t>化學摻料</w:t>
      </w:r>
    </w:p>
    <w:p w14:paraId="04FE203C" w14:textId="77777777" w:rsidR="009B7CE7" w:rsidRPr="005D5A64" w:rsidRDefault="009B7CE7" w:rsidP="009B7CE7">
      <w:pPr>
        <w:pStyle w:val="11"/>
        <w:rPr>
          <w:strike/>
        </w:rPr>
      </w:pPr>
      <w:smartTag w:uri="urn:schemas-microsoft-com:office:smarttags" w:element="chsdate">
        <w:smartTagPr>
          <w:attr w:name="Year" w:val="1899"/>
          <w:attr w:name="Month" w:val="12"/>
          <w:attr w:name="Day" w:val="30"/>
          <w:attr w:name="IsLunarDate" w:val="False"/>
          <w:attr w:name="IsROCDate" w:val="False"/>
        </w:smartTagPr>
        <w:r w:rsidRPr="005D5A64">
          <w:rPr>
            <w:rFonts w:hint="eastAsia"/>
          </w:rPr>
          <w:t>1.2.6</w:t>
        </w:r>
        <w:r w:rsidRPr="005D5A64">
          <w:rPr>
            <w:rFonts w:hint="eastAsia"/>
          </w:rPr>
          <w:tab/>
        </w:r>
      </w:smartTag>
      <w:r w:rsidR="004D6261" w:rsidRPr="005D5A64">
        <w:rPr>
          <w:rFonts w:hint="eastAsia"/>
        </w:rPr>
        <w:t>礦物摻料</w:t>
      </w:r>
    </w:p>
    <w:p w14:paraId="24274330" w14:textId="77777777" w:rsidR="009B7CE7" w:rsidRPr="005D5A64" w:rsidRDefault="009B7CE7">
      <w:pPr>
        <w:pStyle w:val="11"/>
      </w:pPr>
      <w:smartTag w:uri="urn:schemas-microsoft-com:office:smarttags" w:element="chsdate">
        <w:smartTagPr>
          <w:attr w:name="Year" w:val="1899"/>
          <w:attr w:name="Month" w:val="12"/>
          <w:attr w:name="Day" w:val="30"/>
          <w:attr w:name="IsLunarDate" w:val="False"/>
          <w:attr w:name="IsROCDate" w:val="False"/>
        </w:smartTagPr>
        <w:r w:rsidRPr="005D5A64">
          <w:rPr>
            <w:rFonts w:hint="eastAsia"/>
          </w:rPr>
          <w:t>1.2.</w:t>
        </w:r>
        <w:r w:rsidR="002C06F3" w:rsidRPr="005D5A64">
          <w:rPr>
            <w:rFonts w:hint="eastAsia"/>
          </w:rPr>
          <w:t>7</w:t>
        </w:r>
        <w:r w:rsidRPr="005D5A64">
          <w:rPr>
            <w:rFonts w:hint="eastAsia"/>
          </w:rPr>
          <w:tab/>
        </w:r>
      </w:smartTag>
      <w:r w:rsidRPr="005D5A64">
        <w:rPr>
          <w:rFonts w:hint="eastAsia"/>
        </w:rPr>
        <w:t>儲存</w:t>
      </w:r>
    </w:p>
    <w:p w14:paraId="1149546B" w14:textId="77777777" w:rsidR="00224E26" w:rsidRPr="005D5A64" w:rsidRDefault="00224E26">
      <w:pPr>
        <w:pStyle w:val="11"/>
      </w:pPr>
      <w:smartTag w:uri="urn:schemas-microsoft-com:office:smarttags" w:element="chsdate">
        <w:smartTagPr>
          <w:attr w:name="Year" w:val="1899"/>
          <w:attr w:name="Month" w:val="12"/>
          <w:attr w:name="Day" w:val="30"/>
          <w:attr w:name="IsLunarDate" w:val="False"/>
          <w:attr w:name="IsROCDate" w:val="False"/>
        </w:smartTagPr>
        <w:r w:rsidRPr="005D5A64">
          <w:rPr>
            <w:rFonts w:hint="eastAsia"/>
          </w:rPr>
          <w:t>1.2.</w:t>
        </w:r>
        <w:r w:rsidR="002C06F3" w:rsidRPr="005D5A64">
          <w:rPr>
            <w:rFonts w:hint="eastAsia"/>
          </w:rPr>
          <w:t>8</w:t>
        </w:r>
        <w:r w:rsidRPr="005D5A64">
          <w:rPr>
            <w:rFonts w:hint="eastAsia"/>
          </w:rPr>
          <w:tab/>
        </w:r>
      </w:smartTag>
      <w:r w:rsidRPr="005D5A64">
        <w:rPr>
          <w:rFonts w:hint="eastAsia"/>
        </w:rPr>
        <w:t>拌和</w:t>
      </w:r>
    </w:p>
    <w:p w14:paraId="45384764" w14:textId="77777777" w:rsidR="00224E26" w:rsidRPr="005D5A64" w:rsidRDefault="009B7CE7">
      <w:pPr>
        <w:pStyle w:val="11"/>
      </w:pPr>
      <w:smartTag w:uri="urn:schemas-microsoft-com:office:smarttags" w:element="chsdate">
        <w:smartTagPr>
          <w:attr w:name="Year" w:val="1899"/>
          <w:attr w:name="Month" w:val="12"/>
          <w:attr w:name="Day" w:val="30"/>
          <w:attr w:name="IsLunarDate" w:val="False"/>
          <w:attr w:name="IsROCDate" w:val="False"/>
        </w:smartTagPr>
        <w:r w:rsidRPr="005D5A64">
          <w:rPr>
            <w:rFonts w:hint="eastAsia"/>
          </w:rPr>
          <w:t>1.2.</w:t>
        </w:r>
        <w:r w:rsidR="002C06F3" w:rsidRPr="005D5A64">
          <w:rPr>
            <w:rFonts w:hint="eastAsia"/>
          </w:rPr>
          <w:t>9</w:t>
        </w:r>
        <w:r w:rsidR="00224E26" w:rsidRPr="005D5A64">
          <w:rPr>
            <w:rFonts w:hint="eastAsia"/>
          </w:rPr>
          <w:tab/>
        </w:r>
      </w:smartTag>
      <w:r w:rsidR="00224E26" w:rsidRPr="005D5A64">
        <w:rPr>
          <w:rFonts w:hint="eastAsia"/>
        </w:rPr>
        <w:t>運送</w:t>
      </w:r>
    </w:p>
    <w:p w14:paraId="1B179BDA" w14:textId="77777777" w:rsidR="00224E26" w:rsidRPr="005D5A64" w:rsidRDefault="00224E26">
      <w:pPr>
        <w:pStyle w:val="11-"/>
        <w:rPr>
          <w:rFonts w:hint="eastAsia"/>
        </w:rPr>
      </w:pPr>
      <w:r w:rsidRPr="005D5A64">
        <w:rPr>
          <w:rFonts w:hint="eastAsia"/>
        </w:rPr>
        <w:t>1.3</w:t>
      </w:r>
      <w:r w:rsidRPr="005D5A64">
        <w:rPr>
          <w:rFonts w:hint="eastAsia"/>
        </w:rPr>
        <w:tab/>
        <w:t>相關章節</w:t>
      </w:r>
    </w:p>
    <w:p w14:paraId="73C2A979" w14:textId="77777777" w:rsidR="00224E26" w:rsidRPr="005D5A64" w:rsidRDefault="00224E26">
      <w:pPr>
        <w:pStyle w:val="11"/>
      </w:pPr>
      <w:smartTag w:uri="urn:schemas-microsoft-com:office:smarttags" w:element="chsdate">
        <w:smartTagPr>
          <w:attr w:name="Year" w:val="1899"/>
          <w:attr w:name="Month" w:val="12"/>
          <w:attr w:name="Day" w:val="30"/>
          <w:attr w:name="IsLunarDate" w:val="False"/>
          <w:attr w:name="IsROCDate" w:val="False"/>
        </w:smartTagPr>
        <w:r w:rsidRPr="005D5A64">
          <w:rPr>
            <w:rFonts w:hint="eastAsia"/>
          </w:rPr>
          <w:t>1.3.1</w:t>
        </w:r>
        <w:r w:rsidRPr="005D5A64">
          <w:rPr>
            <w:rFonts w:hint="eastAsia"/>
          </w:rPr>
          <w:tab/>
        </w:r>
      </w:smartTag>
      <w:r w:rsidRPr="005D5A64">
        <w:rPr>
          <w:rFonts w:hint="eastAsia"/>
        </w:rPr>
        <w:t>第01330章--資料送審</w:t>
      </w:r>
    </w:p>
    <w:p w14:paraId="0DEC7867" w14:textId="77777777" w:rsidR="00224E26" w:rsidRPr="005D5A64" w:rsidRDefault="00224E26">
      <w:pPr>
        <w:pStyle w:val="11"/>
        <w:rPr>
          <w:dstrike/>
          <w:szCs w:val="26"/>
        </w:rPr>
      </w:pPr>
      <w:smartTag w:uri="urn:schemas-microsoft-com:office:smarttags" w:element="chsdate">
        <w:smartTagPr>
          <w:attr w:name="Year" w:val="1899"/>
          <w:attr w:name="Month" w:val="12"/>
          <w:attr w:name="Day" w:val="30"/>
          <w:attr w:name="IsLunarDate" w:val="False"/>
          <w:attr w:name="IsROCDate" w:val="False"/>
        </w:smartTagPr>
        <w:r w:rsidRPr="005D5A64">
          <w:rPr>
            <w:rFonts w:hint="eastAsia"/>
          </w:rPr>
          <w:t>1.3.2</w:t>
        </w:r>
        <w:r w:rsidRPr="005D5A64">
          <w:rPr>
            <w:rFonts w:hint="eastAsia"/>
          </w:rPr>
          <w:tab/>
        </w:r>
      </w:smartTag>
      <w:r w:rsidRPr="005D5A64">
        <w:rPr>
          <w:rFonts w:hint="eastAsia"/>
        </w:rPr>
        <w:t>第03052章</w:t>
      </w:r>
      <w:r w:rsidR="00C15369" w:rsidRPr="005D5A64">
        <w:rPr>
          <w:rFonts w:hint="eastAsia"/>
        </w:rPr>
        <w:t>--</w:t>
      </w:r>
      <w:r w:rsidRPr="005D5A64">
        <w:rPr>
          <w:rFonts w:hint="eastAsia"/>
          <w:szCs w:val="26"/>
        </w:rPr>
        <w:t>卜特蘭</w:t>
      </w:r>
      <w:r w:rsidRPr="005D5A64">
        <w:rPr>
          <w:rFonts w:hint="eastAsia"/>
        </w:rPr>
        <w:t>水泥</w:t>
      </w:r>
    </w:p>
    <w:p w14:paraId="43D3BB32" w14:textId="77777777" w:rsidR="00224E26" w:rsidRPr="005D5A64" w:rsidRDefault="00224E26">
      <w:pPr>
        <w:pStyle w:val="11"/>
      </w:pPr>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chsdate">
          <w:smartTagPr>
            <w:attr w:name="IsROCDate" w:val="False"/>
            <w:attr w:name="IsLunarDate" w:val="False"/>
            <w:attr w:name="Day" w:val="30"/>
            <w:attr w:name="Month" w:val="12"/>
            <w:attr w:name="Year" w:val="1899"/>
          </w:smartTagPr>
          <w:r w:rsidRPr="005D5A64">
            <w:rPr>
              <w:rFonts w:hint="eastAsia"/>
            </w:rPr>
            <w:t>1.3.3</w:t>
          </w:r>
        </w:smartTag>
        <w:r w:rsidRPr="005D5A64">
          <w:rPr>
            <w:rFonts w:hint="eastAsia"/>
          </w:rPr>
          <w:tab/>
        </w:r>
      </w:smartTag>
      <w:r w:rsidRPr="005D5A64">
        <w:rPr>
          <w:rFonts w:hint="eastAsia"/>
        </w:rPr>
        <w:t>第03310章--結構用混凝土</w:t>
      </w:r>
    </w:p>
    <w:p w14:paraId="2CC13459" w14:textId="77777777" w:rsidR="00344B10" w:rsidRPr="005D5A64" w:rsidRDefault="00344B10">
      <w:pPr>
        <w:pStyle w:val="11"/>
      </w:pPr>
      <w:r w:rsidRPr="005D5A64">
        <w:rPr>
          <w:rFonts w:hint="eastAsia"/>
        </w:rPr>
        <w:t>1.3.4</w:t>
      </w:r>
      <w:r w:rsidRPr="005D5A64">
        <w:rPr>
          <w:rFonts w:hint="eastAsia"/>
        </w:rPr>
        <w:tab/>
        <w:t>第03700章--巨積混凝土</w:t>
      </w:r>
    </w:p>
    <w:p w14:paraId="0B02033E" w14:textId="77777777" w:rsidR="00475867" w:rsidRPr="005D5A64" w:rsidRDefault="00475867">
      <w:pPr>
        <w:pStyle w:val="11-"/>
        <w:rPr>
          <w:rFonts w:hint="eastAsia"/>
        </w:rPr>
      </w:pPr>
    </w:p>
    <w:p w14:paraId="67430AE2" w14:textId="77777777" w:rsidR="00224E26" w:rsidRPr="005D5A64" w:rsidRDefault="00224E26">
      <w:pPr>
        <w:pStyle w:val="11-"/>
        <w:rPr>
          <w:rFonts w:hint="eastAsia"/>
        </w:rPr>
      </w:pPr>
      <w:r w:rsidRPr="005D5A64">
        <w:rPr>
          <w:rFonts w:hint="eastAsia"/>
        </w:rPr>
        <w:lastRenderedPageBreak/>
        <w:t>1.4</w:t>
      </w:r>
      <w:r w:rsidRPr="005D5A64">
        <w:rPr>
          <w:rFonts w:hint="eastAsia"/>
        </w:rPr>
        <w:tab/>
        <w:t>相關準則</w:t>
      </w:r>
    </w:p>
    <w:p w14:paraId="12056422" w14:textId="77777777" w:rsidR="00B44B6B" w:rsidRPr="005D5A64" w:rsidRDefault="00224E26" w:rsidP="00B44B6B">
      <w:pPr>
        <w:pStyle w:val="11"/>
      </w:pPr>
      <w:smartTag w:uri="urn:schemas-microsoft-com:office:smarttags" w:element="chsdate">
        <w:smartTagPr>
          <w:attr w:name="Year" w:val="1899"/>
          <w:attr w:name="Month" w:val="12"/>
          <w:attr w:name="Day" w:val="30"/>
          <w:attr w:name="IsLunarDate" w:val="False"/>
          <w:attr w:name="IsROCDate" w:val="False"/>
        </w:smartTagPr>
        <w:r w:rsidRPr="005D5A64">
          <w:rPr>
            <w:rFonts w:hint="eastAsia"/>
          </w:rPr>
          <w:t>1.4.1</w:t>
        </w:r>
        <w:r w:rsidRPr="005D5A64">
          <w:rPr>
            <w:rFonts w:hint="eastAsia"/>
          </w:rPr>
          <w:tab/>
        </w:r>
      </w:smartTag>
      <w:r w:rsidRPr="005D5A64">
        <w:rPr>
          <w:rFonts w:hint="eastAsia"/>
        </w:rPr>
        <w:t>中</w:t>
      </w:r>
      <w:r w:rsidR="00415089" w:rsidRPr="005D5A64">
        <w:rPr>
          <w:rFonts w:hint="eastAsia"/>
        </w:rPr>
        <w:t>華民</w:t>
      </w:r>
      <w:r w:rsidRPr="005D5A64">
        <w:rPr>
          <w:rFonts w:hint="eastAsia"/>
        </w:rPr>
        <w:t>國國家標準（CNS）</w:t>
      </w:r>
    </w:p>
    <w:p w14:paraId="73DF32A2" w14:textId="77777777" w:rsidR="00B44B6B" w:rsidRPr="005D5A64" w:rsidRDefault="00D311D1" w:rsidP="00672693">
      <w:pPr>
        <w:pStyle w:val="1-"/>
        <w:tabs>
          <w:tab w:val="clear" w:pos="1531"/>
          <w:tab w:val="clear" w:pos="3969"/>
          <w:tab w:val="left" w:pos="1430"/>
          <w:tab w:val="left" w:pos="1820"/>
          <w:tab w:val="left" w:pos="4030"/>
        </w:tabs>
        <w:ind w:leftChars="371" w:left="4028" w:hangingChars="1178" w:hanging="3063"/>
      </w:pPr>
      <w:r w:rsidRPr="005D5A64">
        <w:rPr>
          <w:rFonts w:hint="eastAsia"/>
        </w:rPr>
        <w:t>(1)</w:t>
      </w:r>
      <w:r w:rsidR="00AE6949" w:rsidRPr="005D5A64">
        <w:rPr>
          <w:rFonts w:hint="eastAsia"/>
        </w:rPr>
        <w:tab/>
      </w:r>
      <w:r w:rsidR="00415089" w:rsidRPr="005D5A64">
        <w:rPr>
          <w:rFonts w:hint="eastAsia"/>
        </w:rPr>
        <w:t>CNS 61</w:t>
      </w:r>
      <w:r w:rsidRPr="005D5A64">
        <w:rPr>
          <w:rFonts w:hint="eastAsia"/>
        </w:rPr>
        <w:tab/>
      </w:r>
      <w:r w:rsidRPr="005D5A64">
        <w:t>卜特蘭水泥</w:t>
      </w:r>
    </w:p>
    <w:p w14:paraId="54A6593A" w14:textId="77777777" w:rsidR="00D311D1" w:rsidRPr="005D5A64" w:rsidRDefault="002945D0" w:rsidP="00672693">
      <w:pPr>
        <w:pStyle w:val="1-"/>
        <w:tabs>
          <w:tab w:val="clear" w:pos="1531"/>
          <w:tab w:val="clear" w:pos="3969"/>
          <w:tab w:val="left" w:pos="1430"/>
          <w:tab w:val="left" w:pos="1820"/>
          <w:tab w:val="left" w:pos="4030"/>
        </w:tabs>
        <w:ind w:leftChars="371" w:left="4028" w:hangingChars="1178" w:hanging="3063"/>
      </w:pPr>
      <w:r w:rsidRPr="005D5A64">
        <w:rPr>
          <w:rFonts w:hint="eastAsia"/>
        </w:rPr>
        <w:t>(2)</w:t>
      </w:r>
      <w:r w:rsidRPr="005D5A64">
        <w:rPr>
          <w:rFonts w:hint="eastAsia"/>
        </w:rPr>
        <w:tab/>
        <w:t>CNS 386</w:t>
      </w:r>
      <w:r w:rsidR="001323D5" w:rsidRPr="005D5A64">
        <w:rPr>
          <w:rFonts w:hint="eastAsia"/>
        </w:rPr>
        <w:t>-1</w:t>
      </w:r>
      <w:r w:rsidR="00D311D1" w:rsidRPr="005D5A64">
        <w:rPr>
          <w:rFonts w:hint="eastAsia"/>
        </w:rPr>
        <w:tab/>
      </w:r>
      <w:r w:rsidR="00D311D1" w:rsidRPr="005D5A64">
        <w:t>試驗篩</w:t>
      </w:r>
      <w:r w:rsidR="001323D5" w:rsidRPr="005D5A64">
        <w:t>－營建工程用</w:t>
      </w:r>
    </w:p>
    <w:p w14:paraId="0CB9E0F6" w14:textId="77777777" w:rsidR="00224E26" w:rsidRPr="005D5A64" w:rsidRDefault="00B44B6B" w:rsidP="00672693">
      <w:pPr>
        <w:pStyle w:val="1-"/>
        <w:tabs>
          <w:tab w:val="clear" w:pos="1531"/>
          <w:tab w:val="clear" w:pos="3969"/>
          <w:tab w:val="left" w:pos="1430"/>
          <w:tab w:val="left" w:pos="1820"/>
          <w:tab w:val="left" w:pos="4030"/>
        </w:tabs>
        <w:ind w:leftChars="371" w:left="4028" w:hangingChars="1178" w:hanging="3063"/>
      </w:pPr>
      <w:r w:rsidRPr="005D5A64">
        <w:rPr>
          <w:rFonts w:hint="eastAsia"/>
        </w:rPr>
        <w:t>(</w:t>
      </w:r>
      <w:r w:rsidR="00D311D1" w:rsidRPr="005D5A64">
        <w:rPr>
          <w:rFonts w:hint="eastAsia"/>
        </w:rPr>
        <w:t>3</w:t>
      </w:r>
      <w:r w:rsidR="00415089" w:rsidRPr="005D5A64">
        <w:rPr>
          <w:rFonts w:hint="eastAsia"/>
        </w:rPr>
        <w:t>)</w:t>
      </w:r>
      <w:r w:rsidR="00415089" w:rsidRPr="005D5A64">
        <w:rPr>
          <w:rFonts w:hint="eastAsia"/>
        </w:rPr>
        <w:tab/>
      </w:r>
      <w:r w:rsidR="002945D0" w:rsidRPr="005D5A64">
        <w:rPr>
          <w:rFonts w:hint="eastAsia"/>
        </w:rPr>
        <w:t>CNS 486</w:t>
      </w:r>
      <w:r w:rsidR="00224E26" w:rsidRPr="005D5A64">
        <w:rPr>
          <w:rFonts w:hint="eastAsia"/>
        </w:rPr>
        <w:tab/>
        <w:t>粗細粒料篩析法</w:t>
      </w:r>
    </w:p>
    <w:p w14:paraId="51F7FD81" w14:textId="77777777" w:rsidR="00224E26" w:rsidRPr="005D5A64" w:rsidRDefault="00224E26" w:rsidP="00672693">
      <w:pPr>
        <w:pStyle w:val="1-"/>
        <w:tabs>
          <w:tab w:val="clear" w:pos="1531"/>
          <w:tab w:val="clear" w:pos="3969"/>
          <w:tab w:val="left" w:pos="1430"/>
          <w:tab w:val="left" w:pos="1820"/>
          <w:tab w:val="left" w:pos="4030"/>
        </w:tabs>
        <w:ind w:leftChars="371" w:left="4028" w:hangingChars="1178" w:hanging="3063"/>
      </w:pPr>
      <w:r w:rsidRPr="005D5A64">
        <w:rPr>
          <w:rFonts w:hint="eastAsia"/>
        </w:rPr>
        <w:t>(</w:t>
      </w:r>
      <w:r w:rsidR="00D311D1" w:rsidRPr="005D5A64">
        <w:rPr>
          <w:rFonts w:hint="eastAsia"/>
        </w:rPr>
        <w:t>4</w:t>
      </w:r>
      <w:r w:rsidRPr="005D5A64">
        <w:rPr>
          <w:rFonts w:hint="eastAsia"/>
        </w:rPr>
        <w:t>)</w:t>
      </w:r>
      <w:r w:rsidR="00415089" w:rsidRPr="005D5A64">
        <w:rPr>
          <w:rFonts w:hint="eastAsia"/>
        </w:rPr>
        <w:tab/>
      </w:r>
      <w:r w:rsidR="002945D0" w:rsidRPr="005D5A64">
        <w:rPr>
          <w:rFonts w:hint="eastAsia"/>
        </w:rPr>
        <w:t>CNS 489</w:t>
      </w:r>
      <w:r w:rsidRPr="005D5A64">
        <w:rPr>
          <w:rFonts w:hint="eastAsia"/>
        </w:rPr>
        <w:tab/>
        <w:t>細粒料表面含水率試驗法</w:t>
      </w:r>
    </w:p>
    <w:p w14:paraId="31C52A49" w14:textId="77777777" w:rsidR="00224E26" w:rsidRPr="005D5A64" w:rsidRDefault="00224E26" w:rsidP="00672693">
      <w:pPr>
        <w:pStyle w:val="1-"/>
        <w:tabs>
          <w:tab w:val="clear" w:pos="1531"/>
          <w:tab w:val="clear" w:pos="3969"/>
          <w:tab w:val="left" w:pos="1430"/>
          <w:tab w:val="left" w:pos="1820"/>
          <w:tab w:val="left" w:pos="4030"/>
        </w:tabs>
        <w:ind w:leftChars="371" w:left="4028" w:hangingChars="1178" w:hanging="3063"/>
      </w:pPr>
      <w:r w:rsidRPr="005D5A64">
        <w:rPr>
          <w:rFonts w:hint="eastAsia"/>
        </w:rPr>
        <w:t>(</w:t>
      </w:r>
      <w:r w:rsidR="00D311D1" w:rsidRPr="005D5A64">
        <w:rPr>
          <w:rFonts w:hint="eastAsia"/>
        </w:rPr>
        <w:t>5</w:t>
      </w:r>
      <w:r w:rsidR="00415089" w:rsidRPr="005D5A64">
        <w:rPr>
          <w:rFonts w:hint="eastAsia"/>
        </w:rPr>
        <w:t>)</w:t>
      </w:r>
      <w:r w:rsidR="00415089" w:rsidRPr="005D5A64">
        <w:rPr>
          <w:rFonts w:hint="eastAsia"/>
        </w:rPr>
        <w:tab/>
      </w:r>
      <w:r w:rsidR="002945D0" w:rsidRPr="005D5A64">
        <w:rPr>
          <w:rFonts w:hint="eastAsia"/>
        </w:rPr>
        <w:t>CNS 490</w:t>
      </w:r>
      <w:r w:rsidRPr="005D5A64">
        <w:rPr>
          <w:rFonts w:hint="eastAsia"/>
        </w:rPr>
        <w:tab/>
        <w:t>粗粒料（</w:t>
      </w:r>
      <w:smartTag w:uri="urn:schemas-microsoft-com:office:smarttags" w:element="chmetcnv">
        <w:smartTagPr>
          <w:attr w:name="UnitName" w:val="mm"/>
          <w:attr w:name="SourceValue" w:val="37.5"/>
          <w:attr w:name="HasSpace" w:val="False"/>
          <w:attr w:name="Negative" w:val="False"/>
          <w:attr w:name="NumberType" w:val="1"/>
          <w:attr w:name="TCSC" w:val="0"/>
        </w:smartTagPr>
        <w:r w:rsidRPr="005D5A64">
          <w:rPr>
            <w:rFonts w:hint="eastAsia"/>
          </w:rPr>
          <w:t>37.5mm</w:t>
        </w:r>
      </w:smartTag>
      <w:r w:rsidRPr="005D5A64">
        <w:rPr>
          <w:rFonts w:hint="eastAsia"/>
        </w:rPr>
        <w:t>以下）</w:t>
      </w:r>
      <w:r w:rsidR="00F643EA" w:rsidRPr="005D5A64">
        <w:rPr>
          <w:rFonts w:hint="eastAsia"/>
        </w:rPr>
        <w:t>洛杉磯</w:t>
      </w:r>
      <w:r w:rsidRPr="005D5A64">
        <w:rPr>
          <w:rFonts w:hint="eastAsia"/>
        </w:rPr>
        <w:t>磨損試驗法</w:t>
      </w:r>
    </w:p>
    <w:p w14:paraId="73F405FD" w14:textId="77777777" w:rsidR="00224E26" w:rsidRPr="005D5A64" w:rsidRDefault="00224E26" w:rsidP="00672693">
      <w:pPr>
        <w:pStyle w:val="1-"/>
        <w:tabs>
          <w:tab w:val="clear" w:pos="1531"/>
          <w:tab w:val="clear" w:pos="3969"/>
          <w:tab w:val="left" w:pos="1430"/>
          <w:tab w:val="left" w:pos="1820"/>
          <w:tab w:val="left" w:pos="4030"/>
        </w:tabs>
        <w:ind w:leftChars="371" w:left="4028" w:hangingChars="1178" w:hanging="3063"/>
      </w:pPr>
      <w:r w:rsidRPr="005D5A64">
        <w:rPr>
          <w:rFonts w:hint="eastAsia"/>
        </w:rPr>
        <w:t>(</w:t>
      </w:r>
      <w:r w:rsidR="00D311D1" w:rsidRPr="005D5A64">
        <w:rPr>
          <w:rFonts w:hint="eastAsia"/>
        </w:rPr>
        <w:t>6</w:t>
      </w:r>
      <w:r w:rsidRPr="005D5A64">
        <w:rPr>
          <w:rFonts w:hint="eastAsia"/>
        </w:rPr>
        <w:t>)</w:t>
      </w:r>
      <w:r w:rsidR="00415089" w:rsidRPr="005D5A64">
        <w:rPr>
          <w:rFonts w:hint="eastAsia"/>
        </w:rPr>
        <w:tab/>
      </w:r>
      <w:r w:rsidR="002945D0" w:rsidRPr="005D5A64">
        <w:rPr>
          <w:rFonts w:hint="eastAsia"/>
        </w:rPr>
        <w:t>CNS 491</w:t>
      </w:r>
      <w:r w:rsidRPr="005D5A64">
        <w:rPr>
          <w:rFonts w:hint="eastAsia"/>
        </w:rPr>
        <w:tab/>
        <w:t>粒料內小於試驗篩75μm CNS 386材料含量試驗法</w:t>
      </w:r>
      <w:r w:rsidR="00D311D1" w:rsidRPr="005D5A64">
        <w:rPr>
          <w:rFonts w:hint="eastAsia"/>
        </w:rPr>
        <w:t>(水洗法)</w:t>
      </w:r>
    </w:p>
    <w:p w14:paraId="7396A215" w14:textId="77777777" w:rsidR="00224E26" w:rsidRPr="005D5A64" w:rsidRDefault="00224E26" w:rsidP="00672693">
      <w:pPr>
        <w:pStyle w:val="1-"/>
        <w:tabs>
          <w:tab w:val="clear" w:pos="1531"/>
          <w:tab w:val="clear" w:pos="3969"/>
          <w:tab w:val="left" w:pos="1430"/>
          <w:tab w:val="left" w:pos="1820"/>
          <w:tab w:val="left" w:pos="4030"/>
        </w:tabs>
        <w:ind w:leftChars="371" w:left="4028" w:hangingChars="1178" w:hanging="3063"/>
      </w:pPr>
      <w:r w:rsidRPr="005D5A64">
        <w:rPr>
          <w:rFonts w:hint="eastAsia"/>
        </w:rPr>
        <w:t>(</w:t>
      </w:r>
      <w:r w:rsidR="00D311D1" w:rsidRPr="005D5A64">
        <w:rPr>
          <w:rFonts w:hint="eastAsia"/>
        </w:rPr>
        <w:t>7</w:t>
      </w:r>
      <w:r w:rsidRPr="005D5A64">
        <w:rPr>
          <w:rFonts w:hint="eastAsia"/>
        </w:rPr>
        <w:t>)</w:t>
      </w:r>
      <w:r w:rsidR="00415089" w:rsidRPr="005D5A64">
        <w:rPr>
          <w:rFonts w:hint="eastAsia"/>
        </w:rPr>
        <w:tab/>
      </w:r>
      <w:r w:rsidRPr="005D5A64">
        <w:rPr>
          <w:rFonts w:hint="eastAsia"/>
        </w:rPr>
        <w:t>CN</w:t>
      </w:r>
      <w:r w:rsidR="002945D0" w:rsidRPr="005D5A64">
        <w:rPr>
          <w:rFonts w:hint="eastAsia"/>
        </w:rPr>
        <w:t>S 1167</w:t>
      </w:r>
      <w:r w:rsidRPr="005D5A64">
        <w:rPr>
          <w:rFonts w:hint="eastAsia"/>
        </w:rPr>
        <w:tab/>
        <w:t>使用硫酸鈉或硫酸鎂之粒料健度試驗法</w:t>
      </w:r>
    </w:p>
    <w:p w14:paraId="74D50479" w14:textId="77777777" w:rsidR="00224E26" w:rsidRPr="005D5A64" w:rsidRDefault="00224E26" w:rsidP="00672693">
      <w:pPr>
        <w:pStyle w:val="1-"/>
        <w:tabs>
          <w:tab w:val="clear" w:pos="1531"/>
          <w:tab w:val="clear" w:pos="3969"/>
          <w:tab w:val="left" w:pos="1430"/>
          <w:tab w:val="left" w:pos="1820"/>
          <w:tab w:val="left" w:pos="4030"/>
        </w:tabs>
        <w:ind w:leftChars="371" w:left="4028" w:hangingChars="1178" w:hanging="3063"/>
      </w:pPr>
      <w:r w:rsidRPr="005D5A64">
        <w:rPr>
          <w:rFonts w:hint="eastAsia"/>
        </w:rPr>
        <w:t>(</w:t>
      </w:r>
      <w:r w:rsidR="00D311D1" w:rsidRPr="005D5A64">
        <w:rPr>
          <w:rFonts w:hint="eastAsia"/>
        </w:rPr>
        <w:t>8</w:t>
      </w:r>
      <w:r w:rsidRPr="005D5A64">
        <w:rPr>
          <w:rFonts w:hint="eastAsia"/>
        </w:rPr>
        <w:t>)</w:t>
      </w:r>
      <w:r w:rsidR="00415089" w:rsidRPr="005D5A64">
        <w:rPr>
          <w:rFonts w:hint="eastAsia"/>
        </w:rPr>
        <w:tab/>
      </w:r>
      <w:r w:rsidR="002945D0" w:rsidRPr="005D5A64">
        <w:rPr>
          <w:rFonts w:hint="eastAsia"/>
        </w:rPr>
        <w:t>CNS 1171</w:t>
      </w:r>
      <w:r w:rsidRPr="005D5A64">
        <w:rPr>
          <w:rFonts w:hint="eastAsia"/>
        </w:rPr>
        <w:tab/>
        <w:t>粒料中土塊與易碎顆粒試驗法</w:t>
      </w:r>
    </w:p>
    <w:p w14:paraId="2B19981C" w14:textId="77777777" w:rsidR="00224E26" w:rsidRPr="005D5A64" w:rsidRDefault="00224E26" w:rsidP="00672693">
      <w:pPr>
        <w:pStyle w:val="1-"/>
        <w:tabs>
          <w:tab w:val="clear" w:pos="1531"/>
          <w:tab w:val="clear" w:pos="3969"/>
          <w:tab w:val="left" w:pos="1430"/>
          <w:tab w:val="left" w:pos="1820"/>
          <w:tab w:val="left" w:pos="4030"/>
        </w:tabs>
        <w:ind w:leftChars="371" w:left="4028" w:hangingChars="1178" w:hanging="3063"/>
      </w:pPr>
      <w:r w:rsidRPr="005D5A64">
        <w:rPr>
          <w:rFonts w:hint="eastAsia"/>
        </w:rPr>
        <w:t>(</w:t>
      </w:r>
      <w:r w:rsidR="00D311D1" w:rsidRPr="005D5A64">
        <w:rPr>
          <w:rFonts w:hint="eastAsia"/>
        </w:rPr>
        <w:t>9</w:t>
      </w:r>
      <w:r w:rsidRPr="005D5A64">
        <w:rPr>
          <w:rFonts w:hint="eastAsia"/>
        </w:rPr>
        <w:t>)</w:t>
      </w:r>
      <w:r w:rsidR="00415089" w:rsidRPr="005D5A64">
        <w:rPr>
          <w:rFonts w:hint="eastAsia"/>
        </w:rPr>
        <w:tab/>
      </w:r>
      <w:r w:rsidR="002945D0" w:rsidRPr="005D5A64">
        <w:rPr>
          <w:rFonts w:hint="eastAsia"/>
        </w:rPr>
        <w:t>CNS 1174</w:t>
      </w:r>
      <w:r w:rsidRPr="005D5A64">
        <w:rPr>
          <w:rFonts w:hint="eastAsia"/>
        </w:rPr>
        <w:tab/>
        <w:t>新拌混凝土取樣法</w:t>
      </w:r>
    </w:p>
    <w:p w14:paraId="0FED3148" w14:textId="77777777" w:rsidR="00224E26" w:rsidRPr="005D5A64" w:rsidRDefault="00224E26" w:rsidP="00672693">
      <w:pPr>
        <w:pStyle w:val="1-"/>
        <w:tabs>
          <w:tab w:val="clear" w:pos="1531"/>
          <w:tab w:val="clear" w:pos="3969"/>
          <w:tab w:val="left" w:pos="1565"/>
          <w:tab w:val="left" w:pos="1820"/>
          <w:tab w:val="left" w:pos="4030"/>
        </w:tabs>
        <w:ind w:leftChars="371" w:left="4028" w:hangingChars="1178" w:hanging="3063"/>
      </w:pPr>
      <w:r w:rsidRPr="005D5A64">
        <w:rPr>
          <w:rFonts w:hint="eastAsia"/>
        </w:rPr>
        <w:t>(</w:t>
      </w:r>
      <w:r w:rsidR="00D311D1" w:rsidRPr="005D5A64">
        <w:rPr>
          <w:rFonts w:hint="eastAsia"/>
        </w:rPr>
        <w:t>10</w:t>
      </w:r>
      <w:r w:rsidRPr="005D5A64">
        <w:rPr>
          <w:rFonts w:hint="eastAsia"/>
        </w:rPr>
        <w:t>)</w:t>
      </w:r>
      <w:r w:rsidR="00415089" w:rsidRPr="005D5A64">
        <w:rPr>
          <w:rFonts w:hint="eastAsia"/>
        </w:rPr>
        <w:tab/>
      </w:r>
      <w:r w:rsidR="002945D0" w:rsidRPr="005D5A64">
        <w:rPr>
          <w:rFonts w:hint="eastAsia"/>
        </w:rPr>
        <w:t>CNS 1176</w:t>
      </w:r>
      <w:r w:rsidRPr="005D5A64">
        <w:rPr>
          <w:rFonts w:hint="eastAsia"/>
        </w:rPr>
        <w:tab/>
        <w:t>混凝土坍度試驗法</w:t>
      </w:r>
    </w:p>
    <w:p w14:paraId="19885919" w14:textId="77777777" w:rsidR="00224E26" w:rsidRPr="005D5A64" w:rsidRDefault="00224E26" w:rsidP="00672693">
      <w:pPr>
        <w:pStyle w:val="1-"/>
        <w:tabs>
          <w:tab w:val="clear" w:pos="1531"/>
          <w:tab w:val="clear" w:pos="3969"/>
          <w:tab w:val="left" w:pos="1565"/>
          <w:tab w:val="left" w:pos="1820"/>
          <w:tab w:val="left" w:pos="4030"/>
        </w:tabs>
        <w:ind w:leftChars="371" w:left="4028" w:hangingChars="1178" w:hanging="3063"/>
      </w:pPr>
      <w:r w:rsidRPr="005D5A64">
        <w:rPr>
          <w:rFonts w:hint="eastAsia"/>
        </w:rPr>
        <w:t>(</w:t>
      </w:r>
      <w:r w:rsidR="00D311D1" w:rsidRPr="005D5A64">
        <w:rPr>
          <w:rFonts w:hint="eastAsia"/>
        </w:rPr>
        <w:t>11</w:t>
      </w:r>
      <w:r w:rsidRPr="005D5A64">
        <w:rPr>
          <w:rFonts w:hint="eastAsia"/>
        </w:rPr>
        <w:t>)</w:t>
      </w:r>
      <w:r w:rsidR="00415089" w:rsidRPr="005D5A64">
        <w:rPr>
          <w:rFonts w:hint="eastAsia"/>
        </w:rPr>
        <w:tab/>
      </w:r>
      <w:r w:rsidR="002945D0" w:rsidRPr="005D5A64">
        <w:rPr>
          <w:rFonts w:hint="eastAsia"/>
        </w:rPr>
        <w:t>CNS 1231</w:t>
      </w:r>
      <w:r w:rsidRPr="005D5A64">
        <w:rPr>
          <w:rFonts w:hint="eastAsia"/>
        </w:rPr>
        <w:tab/>
        <w:t>工地混凝土試體製作及養護法</w:t>
      </w:r>
    </w:p>
    <w:p w14:paraId="1ECEC191" w14:textId="77777777" w:rsidR="00224E26" w:rsidRPr="005D5A64" w:rsidRDefault="00224E26" w:rsidP="00672693">
      <w:pPr>
        <w:pStyle w:val="1-"/>
        <w:tabs>
          <w:tab w:val="clear" w:pos="1531"/>
          <w:tab w:val="clear" w:pos="3969"/>
          <w:tab w:val="left" w:pos="1565"/>
          <w:tab w:val="left" w:pos="1820"/>
          <w:tab w:val="left" w:pos="4030"/>
        </w:tabs>
        <w:ind w:leftChars="371" w:left="4028" w:hangingChars="1178" w:hanging="3063"/>
      </w:pPr>
      <w:r w:rsidRPr="005D5A64">
        <w:rPr>
          <w:rFonts w:hint="eastAsia"/>
        </w:rPr>
        <w:t>(</w:t>
      </w:r>
      <w:r w:rsidR="00D311D1" w:rsidRPr="005D5A64">
        <w:rPr>
          <w:rFonts w:hint="eastAsia"/>
        </w:rPr>
        <w:t>12</w:t>
      </w:r>
      <w:r w:rsidRPr="005D5A64">
        <w:rPr>
          <w:rFonts w:hint="eastAsia"/>
        </w:rPr>
        <w:t>)</w:t>
      </w:r>
      <w:r w:rsidR="00415089" w:rsidRPr="005D5A64">
        <w:rPr>
          <w:rFonts w:hint="eastAsia"/>
        </w:rPr>
        <w:tab/>
      </w:r>
      <w:r w:rsidR="002945D0" w:rsidRPr="005D5A64">
        <w:rPr>
          <w:rFonts w:hint="eastAsia"/>
        </w:rPr>
        <w:t>CNS 1232</w:t>
      </w:r>
      <w:r w:rsidRPr="005D5A64">
        <w:rPr>
          <w:rFonts w:hint="eastAsia"/>
        </w:rPr>
        <w:tab/>
        <w:t>混凝土圓柱試體抗壓強度檢驗法</w:t>
      </w:r>
    </w:p>
    <w:p w14:paraId="7CE494F7" w14:textId="77777777" w:rsidR="00224E26" w:rsidRPr="005D5A64" w:rsidRDefault="00224E26" w:rsidP="00672693">
      <w:pPr>
        <w:pStyle w:val="1-"/>
        <w:tabs>
          <w:tab w:val="clear" w:pos="1531"/>
          <w:tab w:val="clear" w:pos="3969"/>
          <w:tab w:val="left" w:pos="1565"/>
          <w:tab w:val="left" w:pos="1820"/>
          <w:tab w:val="left" w:pos="4030"/>
        </w:tabs>
        <w:ind w:leftChars="371" w:left="4028" w:hangingChars="1178" w:hanging="3063"/>
      </w:pPr>
      <w:r w:rsidRPr="005D5A64">
        <w:rPr>
          <w:rFonts w:hint="eastAsia"/>
        </w:rPr>
        <w:t>(</w:t>
      </w:r>
      <w:r w:rsidR="00036294" w:rsidRPr="005D5A64">
        <w:rPr>
          <w:rFonts w:hint="eastAsia"/>
        </w:rPr>
        <w:t>13</w:t>
      </w:r>
      <w:r w:rsidRPr="005D5A64">
        <w:rPr>
          <w:rFonts w:hint="eastAsia"/>
        </w:rPr>
        <w:t>)</w:t>
      </w:r>
      <w:r w:rsidR="00415089" w:rsidRPr="005D5A64">
        <w:rPr>
          <w:rFonts w:hint="eastAsia"/>
        </w:rPr>
        <w:tab/>
      </w:r>
      <w:r w:rsidR="002945D0" w:rsidRPr="005D5A64">
        <w:rPr>
          <w:rFonts w:hint="eastAsia"/>
        </w:rPr>
        <w:t>CNS 1240</w:t>
      </w:r>
      <w:r w:rsidRPr="005D5A64">
        <w:rPr>
          <w:rFonts w:hint="eastAsia"/>
        </w:rPr>
        <w:tab/>
        <w:t>混凝土粒料</w:t>
      </w:r>
    </w:p>
    <w:p w14:paraId="6833B7E5" w14:textId="77777777" w:rsidR="00224E26" w:rsidRPr="005D5A64" w:rsidRDefault="00224E26" w:rsidP="00672693">
      <w:pPr>
        <w:pStyle w:val="1-"/>
        <w:tabs>
          <w:tab w:val="clear" w:pos="1531"/>
          <w:tab w:val="clear" w:pos="3969"/>
          <w:tab w:val="left" w:pos="1565"/>
          <w:tab w:val="left" w:pos="1820"/>
          <w:tab w:val="left" w:pos="4030"/>
        </w:tabs>
        <w:ind w:leftChars="371" w:left="4028" w:hangingChars="1178" w:hanging="3063"/>
      </w:pPr>
      <w:r w:rsidRPr="005D5A64">
        <w:rPr>
          <w:rFonts w:hint="eastAsia"/>
        </w:rPr>
        <w:t>(</w:t>
      </w:r>
      <w:r w:rsidR="00036294" w:rsidRPr="005D5A64">
        <w:rPr>
          <w:rFonts w:hint="eastAsia"/>
        </w:rPr>
        <w:t>14</w:t>
      </w:r>
      <w:r w:rsidRPr="005D5A64">
        <w:rPr>
          <w:rFonts w:hint="eastAsia"/>
        </w:rPr>
        <w:t>)</w:t>
      </w:r>
      <w:r w:rsidR="00415089" w:rsidRPr="005D5A64">
        <w:rPr>
          <w:rFonts w:hint="eastAsia"/>
        </w:rPr>
        <w:tab/>
      </w:r>
      <w:r w:rsidR="002945D0" w:rsidRPr="005D5A64">
        <w:rPr>
          <w:rFonts w:hint="eastAsia"/>
        </w:rPr>
        <w:t>CNS 3036</w:t>
      </w:r>
      <w:r w:rsidRPr="005D5A64">
        <w:rPr>
          <w:rFonts w:hint="eastAsia"/>
        </w:rPr>
        <w:tab/>
      </w:r>
      <w:r w:rsidR="00246545" w:rsidRPr="005D5A64">
        <w:rPr>
          <w:rFonts w:hint="eastAsia"/>
        </w:rPr>
        <w:t>混凝土</w:t>
      </w:r>
      <w:r w:rsidRPr="005D5A64">
        <w:rPr>
          <w:rFonts w:hint="eastAsia"/>
        </w:rPr>
        <w:t>用飛灰及天然或煆燒卜作嵐攙</w:t>
      </w:r>
      <w:r w:rsidR="00B44B6B" w:rsidRPr="005D5A64">
        <w:rPr>
          <w:rFonts w:hint="eastAsia"/>
        </w:rPr>
        <w:t>和</w:t>
      </w:r>
      <w:r w:rsidRPr="005D5A64">
        <w:rPr>
          <w:rFonts w:hint="eastAsia"/>
        </w:rPr>
        <w:t>物</w:t>
      </w:r>
    </w:p>
    <w:p w14:paraId="2322C940" w14:textId="77777777" w:rsidR="002C06F3" w:rsidRPr="005D5A64" w:rsidRDefault="00224E26" w:rsidP="00672693">
      <w:pPr>
        <w:pStyle w:val="1-"/>
        <w:tabs>
          <w:tab w:val="clear" w:pos="1531"/>
          <w:tab w:val="clear" w:pos="3969"/>
          <w:tab w:val="left" w:pos="1565"/>
          <w:tab w:val="left" w:pos="1820"/>
          <w:tab w:val="left" w:pos="4030"/>
        </w:tabs>
        <w:ind w:leftChars="371" w:left="4028" w:hangingChars="1178" w:hanging="3063"/>
      </w:pPr>
      <w:r w:rsidRPr="005D5A64">
        <w:rPr>
          <w:rFonts w:hint="eastAsia"/>
        </w:rPr>
        <w:t>(</w:t>
      </w:r>
      <w:r w:rsidR="00036294" w:rsidRPr="005D5A64">
        <w:rPr>
          <w:rFonts w:hint="eastAsia"/>
        </w:rPr>
        <w:t>15</w:t>
      </w:r>
      <w:r w:rsidRPr="005D5A64">
        <w:rPr>
          <w:rFonts w:hint="eastAsia"/>
        </w:rPr>
        <w:t>)</w:t>
      </w:r>
      <w:r w:rsidR="00415089" w:rsidRPr="005D5A64">
        <w:rPr>
          <w:rFonts w:hint="eastAsia"/>
        </w:rPr>
        <w:tab/>
      </w:r>
      <w:r w:rsidR="002945D0" w:rsidRPr="005D5A64">
        <w:rPr>
          <w:rFonts w:hint="eastAsia"/>
        </w:rPr>
        <w:t>CNS 3090</w:t>
      </w:r>
      <w:r w:rsidRPr="005D5A64">
        <w:rPr>
          <w:rFonts w:hint="eastAsia"/>
        </w:rPr>
        <w:tab/>
        <w:t>預拌混凝土</w:t>
      </w:r>
    </w:p>
    <w:p w14:paraId="088F55CC" w14:textId="77777777" w:rsidR="00224E26" w:rsidRPr="005D5A64" w:rsidRDefault="00224E26" w:rsidP="00672693">
      <w:pPr>
        <w:pStyle w:val="1-"/>
        <w:tabs>
          <w:tab w:val="clear" w:pos="1531"/>
          <w:tab w:val="clear" w:pos="3969"/>
          <w:tab w:val="left" w:pos="1565"/>
          <w:tab w:val="left" w:pos="1820"/>
          <w:tab w:val="left" w:pos="4030"/>
        </w:tabs>
        <w:ind w:leftChars="371" w:left="4028" w:hangingChars="1178" w:hanging="3063"/>
      </w:pPr>
      <w:r w:rsidRPr="005D5A64">
        <w:rPr>
          <w:rFonts w:hint="eastAsia"/>
        </w:rPr>
        <w:t>(</w:t>
      </w:r>
      <w:r w:rsidR="00036294" w:rsidRPr="005D5A64">
        <w:rPr>
          <w:rFonts w:hint="eastAsia"/>
        </w:rPr>
        <w:t>16</w:t>
      </w:r>
      <w:r w:rsidRPr="005D5A64">
        <w:rPr>
          <w:rFonts w:hint="eastAsia"/>
        </w:rPr>
        <w:t>)</w:t>
      </w:r>
      <w:r w:rsidR="00415089" w:rsidRPr="005D5A64">
        <w:rPr>
          <w:rFonts w:hint="eastAsia"/>
        </w:rPr>
        <w:tab/>
      </w:r>
      <w:r w:rsidR="002945D0" w:rsidRPr="005D5A64">
        <w:rPr>
          <w:rFonts w:hint="eastAsia"/>
        </w:rPr>
        <w:t>CNS 3091</w:t>
      </w:r>
      <w:r w:rsidRPr="005D5A64">
        <w:rPr>
          <w:rFonts w:hint="eastAsia"/>
        </w:rPr>
        <w:tab/>
        <w:t>混凝土用輸氣附加劑</w:t>
      </w:r>
    </w:p>
    <w:p w14:paraId="7DDB39C3" w14:textId="77777777" w:rsidR="00224E26" w:rsidRPr="005D5A64" w:rsidRDefault="00224E26" w:rsidP="00672693">
      <w:pPr>
        <w:pStyle w:val="1-"/>
        <w:tabs>
          <w:tab w:val="clear" w:pos="1531"/>
          <w:tab w:val="clear" w:pos="3969"/>
          <w:tab w:val="left" w:pos="1565"/>
          <w:tab w:val="left" w:pos="1820"/>
          <w:tab w:val="left" w:pos="4030"/>
        </w:tabs>
        <w:ind w:leftChars="371" w:left="4028" w:hangingChars="1178" w:hanging="3063"/>
      </w:pPr>
      <w:r w:rsidRPr="005D5A64">
        <w:rPr>
          <w:rFonts w:hint="eastAsia"/>
        </w:rPr>
        <w:t>(</w:t>
      </w:r>
      <w:r w:rsidR="002D13EE" w:rsidRPr="005D5A64">
        <w:rPr>
          <w:rFonts w:hint="eastAsia"/>
          <w:szCs w:val="26"/>
        </w:rPr>
        <w:t>17</w:t>
      </w:r>
      <w:r w:rsidRPr="005D5A64">
        <w:rPr>
          <w:rFonts w:hint="eastAsia"/>
        </w:rPr>
        <w:t>)</w:t>
      </w:r>
      <w:r w:rsidR="00415089" w:rsidRPr="005D5A64">
        <w:rPr>
          <w:rFonts w:hint="eastAsia"/>
        </w:rPr>
        <w:tab/>
      </w:r>
      <w:r w:rsidR="002945D0" w:rsidRPr="005D5A64">
        <w:rPr>
          <w:rFonts w:hint="eastAsia"/>
        </w:rPr>
        <w:t>CNS 3691</w:t>
      </w:r>
      <w:r w:rsidRPr="005D5A64">
        <w:rPr>
          <w:rFonts w:hint="eastAsia"/>
        </w:rPr>
        <w:tab/>
        <w:t>結構混凝土用之輕質粒料</w:t>
      </w:r>
    </w:p>
    <w:p w14:paraId="5E43F90E" w14:textId="77777777" w:rsidR="00224E26" w:rsidRPr="005D5A64" w:rsidRDefault="00224E26" w:rsidP="00672693">
      <w:pPr>
        <w:pStyle w:val="1-"/>
        <w:tabs>
          <w:tab w:val="clear" w:pos="1531"/>
          <w:tab w:val="clear" w:pos="3969"/>
          <w:tab w:val="left" w:pos="1565"/>
          <w:tab w:val="left" w:pos="1820"/>
          <w:tab w:val="left" w:pos="4030"/>
        </w:tabs>
        <w:ind w:leftChars="371" w:left="4028" w:hangingChars="1178" w:hanging="3063"/>
      </w:pPr>
      <w:r w:rsidRPr="005D5A64">
        <w:rPr>
          <w:rFonts w:hint="eastAsia"/>
        </w:rPr>
        <w:t>(</w:t>
      </w:r>
      <w:r w:rsidR="008C63C2" w:rsidRPr="005D5A64">
        <w:rPr>
          <w:rFonts w:hint="eastAsia"/>
        </w:rPr>
        <w:t>18</w:t>
      </w:r>
      <w:r w:rsidRPr="005D5A64">
        <w:rPr>
          <w:rFonts w:hint="eastAsia"/>
        </w:rPr>
        <w:t>)</w:t>
      </w:r>
      <w:r w:rsidR="00415089" w:rsidRPr="005D5A64">
        <w:rPr>
          <w:rFonts w:hint="eastAsia"/>
        </w:rPr>
        <w:tab/>
      </w:r>
      <w:r w:rsidR="002945D0" w:rsidRPr="005D5A64">
        <w:rPr>
          <w:rFonts w:hint="eastAsia"/>
        </w:rPr>
        <w:t>CNS 10990</w:t>
      </w:r>
      <w:r w:rsidRPr="005D5A64">
        <w:rPr>
          <w:rFonts w:hint="eastAsia"/>
        </w:rPr>
        <w:tab/>
        <w:t>粒料中輕質顆粒含量試驗法</w:t>
      </w:r>
    </w:p>
    <w:p w14:paraId="70B67ACE" w14:textId="77777777" w:rsidR="00224E26" w:rsidRPr="005D5A64" w:rsidRDefault="00224E26" w:rsidP="00672693">
      <w:pPr>
        <w:pStyle w:val="1-"/>
        <w:tabs>
          <w:tab w:val="clear" w:pos="1531"/>
          <w:tab w:val="clear" w:pos="3969"/>
          <w:tab w:val="left" w:pos="1565"/>
          <w:tab w:val="left" w:pos="1820"/>
          <w:tab w:val="left" w:pos="4030"/>
        </w:tabs>
        <w:ind w:leftChars="371" w:left="4028" w:hangingChars="1178" w:hanging="3063"/>
      </w:pPr>
      <w:r w:rsidRPr="005D5A64">
        <w:rPr>
          <w:rFonts w:hint="eastAsia"/>
        </w:rPr>
        <w:t>(</w:t>
      </w:r>
      <w:r w:rsidR="008C63C2" w:rsidRPr="005D5A64">
        <w:rPr>
          <w:rFonts w:hint="eastAsia"/>
        </w:rPr>
        <w:t>19</w:t>
      </w:r>
      <w:r w:rsidRPr="005D5A64">
        <w:rPr>
          <w:rFonts w:hint="eastAsia"/>
        </w:rPr>
        <w:t>)</w:t>
      </w:r>
      <w:r w:rsidR="00415089" w:rsidRPr="005D5A64">
        <w:rPr>
          <w:rFonts w:hint="eastAsia"/>
        </w:rPr>
        <w:tab/>
      </w:r>
      <w:r w:rsidR="002945D0" w:rsidRPr="005D5A64">
        <w:rPr>
          <w:rFonts w:hint="eastAsia"/>
        </w:rPr>
        <w:t>CNS 12283</w:t>
      </w:r>
      <w:r w:rsidRPr="005D5A64">
        <w:rPr>
          <w:rFonts w:hint="eastAsia"/>
        </w:rPr>
        <w:tab/>
        <w:t>混凝土用化學摻料</w:t>
      </w:r>
    </w:p>
    <w:p w14:paraId="2392202E" w14:textId="77777777" w:rsidR="001B049F" w:rsidRPr="005D5A64" w:rsidRDefault="001B049F" w:rsidP="00672693">
      <w:pPr>
        <w:pStyle w:val="1-"/>
        <w:tabs>
          <w:tab w:val="clear" w:pos="1531"/>
          <w:tab w:val="clear" w:pos="3969"/>
          <w:tab w:val="left" w:pos="1565"/>
          <w:tab w:val="left" w:pos="1820"/>
          <w:tab w:val="left" w:pos="4030"/>
        </w:tabs>
        <w:ind w:leftChars="371" w:left="4028" w:hangingChars="1178" w:hanging="3063"/>
      </w:pPr>
      <w:r w:rsidRPr="005D5A64">
        <w:rPr>
          <w:rFonts w:hint="eastAsia"/>
        </w:rPr>
        <w:t>(</w:t>
      </w:r>
      <w:r w:rsidR="008C63C2" w:rsidRPr="005D5A64">
        <w:rPr>
          <w:rFonts w:hint="eastAsia"/>
        </w:rPr>
        <w:t>20</w:t>
      </w:r>
      <w:r w:rsidRPr="005D5A64">
        <w:rPr>
          <w:rFonts w:hint="eastAsia"/>
        </w:rPr>
        <w:t>)</w:t>
      </w:r>
      <w:r w:rsidR="00415089" w:rsidRPr="005D5A64">
        <w:rPr>
          <w:rFonts w:hint="eastAsia"/>
        </w:rPr>
        <w:tab/>
      </w:r>
      <w:r w:rsidR="002945D0" w:rsidRPr="005D5A64">
        <w:rPr>
          <w:rFonts w:hint="eastAsia"/>
        </w:rPr>
        <w:t>CNS 12549</w:t>
      </w:r>
      <w:r w:rsidRPr="005D5A64">
        <w:rPr>
          <w:rFonts w:hint="eastAsia"/>
        </w:rPr>
        <w:tab/>
      </w:r>
      <w:r w:rsidRPr="005D5A64">
        <w:t>混凝土及水泥</w:t>
      </w:r>
      <w:r w:rsidR="00044D01" w:rsidRPr="005D5A64">
        <w:t>砂漿</w:t>
      </w:r>
      <w:r w:rsidRPr="005D5A64">
        <w:t>用水淬高爐爐碴粉</w:t>
      </w:r>
    </w:p>
    <w:p w14:paraId="37E95B8E" w14:textId="77777777" w:rsidR="00B44B6B" w:rsidRPr="005D5A64" w:rsidRDefault="00B44B6B" w:rsidP="00672693">
      <w:pPr>
        <w:pStyle w:val="1-"/>
        <w:tabs>
          <w:tab w:val="clear" w:pos="1531"/>
          <w:tab w:val="clear" w:pos="3969"/>
          <w:tab w:val="left" w:pos="1565"/>
          <w:tab w:val="left" w:pos="1820"/>
          <w:tab w:val="left" w:pos="4030"/>
        </w:tabs>
        <w:ind w:leftChars="371" w:left="4028" w:hangingChars="1178" w:hanging="3063"/>
      </w:pPr>
      <w:r w:rsidRPr="005D5A64">
        <w:rPr>
          <w:rFonts w:hint="eastAsia"/>
        </w:rPr>
        <w:t>(</w:t>
      </w:r>
      <w:r w:rsidR="008C63C2" w:rsidRPr="005D5A64">
        <w:rPr>
          <w:rFonts w:hint="eastAsia"/>
        </w:rPr>
        <w:t>21</w:t>
      </w:r>
      <w:r w:rsidRPr="005D5A64">
        <w:rPr>
          <w:rFonts w:hint="eastAsia"/>
        </w:rPr>
        <w:t>)</w:t>
      </w:r>
      <w:r w:rsidR="00415089" w:rsidRPr="005D5A64">
        <w:rPr>
          <w:rFonts w:hint="eastAsia"/>
        </w:rPr>
        <w:tab/>
      </w:r>
      <w:r w:rsidR="002945D0" w:rsidRPr="005D5A64">
        <w:rPr>
          <w:rFonts w:hint="eastAsia"/>
        </w:rPr>
        <w:t>CNS 12833</w:t>
      </w:r>
      <w:r w:rsidR="00415089" w:rsidRPr="005D5A64">
        <w:rPr>
          <w:rFonts w:hint="eastAsia"/>
        </w:rPr>
        <w:tab/>
      </w:r>
      <w:r w:rsidRPr="005D5A64">
        <w:rPr>
          <w:rFonts w:hint="eastAsia"/>
        </w:rPr>
        <w:t>流動化混凝土</w:t>
      </w:r>
      <w:r w:rsidR="00FC6DC1" w:rsidRPr="005D5A64">
        <w:rPr>
          <w:rFonts w:hint="eastAsia"/>
        </w:rPr>
        <w:t>用</w:t>
      </w:r>
      <w:r w:rsidRPr="005D5A64">
        <w:rPr>
          <w:rFonts w:hint="eastAsia"/>
        </w:rPr>
        <w:t>化學摻料</w:t>
      </w:r>
    </w:p>
    <w:p w14:paraId="0E6A1E12" w14:textId="77777777" w:rsidR="001B049F" w:rsidRPr="005D5A64" w:rsidRDefault="001B049F" w:rsidP="00672693">
      <w:pPr>
        <w:pStyle w:val="1-"/>
        <w:tabs>
          <w:tab w:val="clear" w:pos="1531"/>
          <w:tab w:val="clear" w:pos="3969"/>
          <w:tab w:val="left" w:pos="1565"/>
          <w:tab w:val="left" w:pos="1820"/>
          <w:tab w:val="left" w:pos="4030"/>
        </w:tabs>
        <w:ind w:leftChars="371" w:left="4028" w:hangingChars="1178" w:hanging="3063"/>
      </w:pPr>
      <w:r w:rsidRPr="005D5A64">
        <w:rPr>
          <w:rFonts w:hint="eastAsia"/>
        </w:rPr>
        <w:t>(</w:t>
      </w:r>
      <w:r w:rsidR="00820A0F" w:rsidRPr="005D5A64">
        <w:rPr>
          <w:rFonts w:hint="eastAsia"/>
        </w:rPr>
        <w:t>22</w:t>
      </w:r>
      <w:r w:rsidRPr="005D5A64">
        <w:rPr>
          <w:rFonts w:hint="eastAsia"/>
        </w:rPr>
        <w:t>)</w:t>
      </w:r>
      <w:r w:rsidR="00415089" w:rsidRPr="005D5A64">
        <w:rPr>
          <w:rFonts w:hint="eastAsia"/>
        </w:rPr>
        <w:tab/>
      </w:r>
      <w:r w:rsidR="002945D0" w:rsidRPr="005D5A64">
        <w:rPr>
          <w:rFonts w:hint="eastAsia"/>
        </w:rPr>
        <w:t>CNS 12891</w:t>
      </w:r>
      <w:r w:rsidRPr="005D5A64">
        <w:rPr>
          <w:rFonts w:hint="eastAsia"/>
        </w:rPr>
        <w:tab/>
      </w:r>
      <w:r w:rsidRPr="005D5A64">
        <w:t>混凝土配比設計準則</w:t>
      </w:r>
    </w:p>
    <w:p w14:paraId="181056F5" w14:textId="77777777" w:rsidR="00224E26" w:rsidRPr="005D5A64" w:rsidRDefault="00224E26" w:rsidP="00672693">
      <w:pPr>
        <w:pStyle w:val="1-"/>
        <w:tabs>
          <w:tab w:val="clear" w:pos="1531"/>
          <w:tab w:val="clear" w:pos="3969"/>
          <w:tab w:val="left" w:pos="1565"/>
          <w:tab w:val="left" w:pos="1820"/>
          <w:tab w:val="left" w:pos="4030"/>
        </w:tabs>
        <w:ind w:leftChars="371" w:left="4028" w:hangingChars="1178" w:hanging="3063"/>
      </w:pPr>
      <w:r w:rsidRPr="005D5A64">
        <w:rPr>
          <w:rFonts w:hint="eastAsia"/>
        </w:rPr>
        <w:t>(</w:t>
      </w:r>
      <w:r w:rsidR="00820A0F" w:rsidRPr="005D5A64">
        <w:rPr>
          <w:rFonts w:hint="eastAsia"/>
        </w:rPr>
        <w:t>23</w:t>
      </w:r>
      <w:r w:rsidRPr="005D5A64">
        <w:rPr>
          <w:rFonts w:hint="eastAsia"/>
        </w:rPr>
        <w:t>)</w:t>
      </w:r>
      <w:r w:rsidR="00415089" w:rsidRPr="005D5A64">
        <w:rPr>
          <w:rFonts w:hint="eastAsia"/>
        </w:rPr>
        <w:tab/>
      </w:r>
      <w:r w:rsidR="002945D0" w:rsidRPr="005D5A64">
        <w:rPr>
          <w:rFonts w:hint="eastAsia"/>
        </w:rPr>
        <w:t>CNS 13618</w:t>
      </w:r>
      <w:r w:rsidRPr="005D5A64">
        <w:rPr>
          <w:rFonts w:hint="eastAsia"/>
        </w:rPr>
        <w:tab/>
        <w:t>粒料之潛在鹼質與二氧化矽反應性試驗法</w:t>
      </w:r>
      <w:r w:rsidR="00F47E2B" w:rsidRPr="005D5A64">
        <w:rPr>
          <w:rFonts w:hint="eastAsia"/>
        </w:rPr>
        <w:t>（化學法）</w:t>
      </w:r>
    </w:p>
    <w:p w14:paraId="45E4B43E" w14:textId="77777777" w:rsidR="000E4CC4" w:rsidRPr="005D5A64" w:rsidRDefault="000E4CC4" w:rsidP="00672693">
      <w:pPr>
        <w:pStyle w:val="1-"/>
        <w:tabs>
          <w:tab w:val="clear" w:pos="1531"/>
          <w:tab w:val="clear" w:pos="3969"/>
          <w:tab w:val="left" w:pos="1565"/>
          <w:tab w:val="left" w:pos="1820"/>
          <w:tab w:val="left" w:pos="4030"/>
        </w:tabs>
        <w:ind w:leftChars="371" w:left="4028" w:hangingChars="1178" w:hanging="3063"/>
      </w:pPr>
    </w:p>
    <w:p w14:paraId="71E3940C" w14:textId="77777777" w:rsidR="000A7F07" w:rsidRPr="005D5A64" w:rsidRDefault="00224E26" w:rsidP="00672693">
      <w:pPr>
        <w:pStyle w:val="1-"/>
        <w:tabs>
          <w:tab w:val="clear" w:pos="1531"/>
          <w:tab w:val="clear" w:pos="3969"/>
          <w:tab w:val="left" w:pos="1565"/>
          <w:tab w:val="left" w:pos="1820"/>
          <w:tab w:val="left" w:pos="4030"/>
        </w:tabs>
        <w:ind w:leftChars="371" w:left="4028" w:hangingChars="1178" w:hanging="3063"/>
      </w:pPr>
      <w:r w:rsidRPr="005D5A64">
        <w:rPr>
          <w:rFonts w:hint="eastAsia"/>
        </w:rPr>
        <w:lastRenderedPageBreak/>
        <w:t>(</w:t>
      </w:r>
      <w:r w:rsidR="00820A0F" w:rsidRPr="005D5A64">
        <w:rPr>
          <w:rFonts w:hint="eastAsia"/>
        </w:rPr>
        <w:t>24</w:t>
      </w:r>
      <w:r w:rsidRPr="005D5A64">
        <w:rPr>
          <w:rFonts w:hint="eastAsia"/>
        </w:rPr>
        <w:t>)</w:t>
      </w:r>
      <w:r w:rsidR="00415089" w:rsidRPr="005D5A64">
        <w:rPr>
          <w:rFonts w:hint="eastAsia"/>
        </w:rPr>
        <w:tab/>
      </w:r>
      <w:r w:rsidR="002945D0" w:rsidRPr="005D5A64">
        <w:rPr>
          <w:rFonts w:hint="eastAsia"/>
        </w:rPr>
        <w:t>CNS 13619</w:t>
      </w:r>
      <w:r w:rsidRPr="005D5A64">
        <w:rPr>
          <w:rFonts w:hint="eastAsia"/>
        </w:rPr>
        <w:tab/>
        <w:t>水泥與粒料之組合潛在鹼質反應性試驗法（水泥砂漿棒法）</w:t>
      </w:r>
    </w:p>
    <w:p w14:paraId="42B39548" w14:textId="77777777" w:rsidR="007A54C7" w:rsidRPr="005D5A64" w:rsidRDefault="00415089" w:rsidP="00672693">
      <w:pPr>
        <w:pStyle w:val="1-"/>
        <w:tabs>
          <w:tab w:val="clear" w:pos="1531"/>
          <w:tab w:val="clear" w:pos="3969"/>
          <w:tab w:val="left" w:pos="1565"/>
          <w:tab w:val="left" w:pos="1820"/>
          <w:tab w:val="left" w:pos="4030"/>
        </w:tabs>
        <w:ind w:leftChars="371" w:left="4028" w:hangingChars="1178" w:hanging="3063"/>
      </w:pPr>
      <w:r w:rsidRPr="005D5A64">
        <w:rPr>
          <w:rFonts w:hint="eastAsia"/>
        </w:rPr>
        <w:t>(</w:t>
      </w:r>
      <w:r w:rsidR="00820A0F" w:rsidRPr="005D5A64">
        <w:rPr>
          <w:rFonts w:hint="eastAsia"/>
        </w:rPr>
        <w:t>25</w:t>
      </w:r>
      <w:r w:rsidRPr="005D5A64">
        <w:rPr>
          <w:rFonts w:hint="eastAsia"/>
        </w:rPr>
        <w:t>)</w:t>
      </w:r>
      <w:r w:rsidRPr="005D5A64">
        <w:rPr>
          <w:rFonts w:hint="eastAsia"/>
        </w:rPr>
        <w:tab/>
      </w:r>
      <w:r w:rsidR="002945D0" w:rsidRPr="005D5A64">
        <w:rPr>
          <w:rFonts w:hint="eastAsia"/>
        </w:rPr>
        <w:t>CNS 13961</w:t>
      </w:r>
      <w:r w:rsidRPr="005D5A64">
        <w:rPr>
          <w:rFonts w:hint="eastAsia"/>
        </w:rPr>
        <w:tab/>
      </w:r>
      <w:r w:rsidR="007A54C7" w:rsidRPr="005D5A64">
        <w:rPr>
          <w:rFonts w:hint="eastAsia"/>
        </w:rPr>
        <w:t>混凝土拌和用水</w:t>
      </w:r>
    </w:p>
    <w:p w14:paraId="7E72CDFC" w14:textId="77777777" w:rsidR="00CB5CC1" w:rsidRPr="005D5A64" w:rsidRDefault="00CB5CC1" w:rsidP="00CB5CC1">
      <w:pPr>
        <w:pStyle w:val="1-"/>
        <w:tabs>
          <w:tab w:val="clear" w:pos="1531"/>
          <w:tab w:val="clear" w:pos="3969"/>
          <w:tab w:val="left" w:pos="1565"/>
          <w:tab w:val="left" w:pos="1820"/>
          <w:tab w:val="left" w:pos="4030"/>
        </w:tabs>
        <w:ind w:leftChars="371" w:left="4028" w:hangingChars="1178" w:hanging="3063"/>
        <w:rPr>
          <w:rFonts w:ascii="Arial" w:hAnsi="Arial" w:cs="Arial"/>
          <w:szCs w:val="26"/>
        </w:rPr>
      </w:pPr>
      <w:r w:rsidRPr="005D5A64">
        <w:rPr>
          <w:rFonts w:hint="eastAsia"/>
          <w:szCs w:val="26"/>
        </w:rPr>
        <w:t>(</w:t>
      </w:r>
      <w:r w:rsidR="00820A0F" w:rsidRPr="005D5A64">
        <w:rPr>
          <w:rFonts w:hint="eastAsia"/>
        </w:rPr>
        <w:t>26</w:t>
      </w:r>
      <w:r w:rsidRPr="005D5A64">
        <w:rPr>
          <w:rFonts w:hint="eastAsia"/>
          <w:szCs w:val="26"/>
        </w:rPr>
        <w:t>)</w:t>
      </w:r>
      <w:r w:rsidRPr="005D5A64">
        <w:rPr>
          <w:rFonts w:hint="eastAsia"/>
          <w:szCs w:val="26"/>
        </w:rPr>
        <w:tab/>
        <w:t>CNS 14842</w:t>
      </w:r>
      <w:r w:rsidRPr="005D5A64">
        <w:rPr>
          <w:rFonts w:ascii="Arial" w:hAnsi="Arial" w:cs="Arial" w:hint="eastAsia"/>
          <w:szCs w:val="26"/>
        </w:rPr>
        <w:tab/>
      </w:r>
      <w:r w:rsidRPr="005D5A64">
        <w:rPr>
          <w:rFonts w:ascii="Arial" w:hAnsi="Arial" w:cs="Arial"/>
          <w:szCs w:val="26"/>
        </w:rPr>
        <w:t>高流動性混凝土坍流度試驗法</w:t>
      </w:r>
    </w:p>
    <w:p w14:paraId="15552CCB" w14:textId="77777777" w:rsidR="00CE4A54" w:rsidRPr="005D5A64" w:rsidRDefault="00CE4A54" w:rsidP="00672693">
      <w:pPr>
        <w:pStyle w:val="1-"/>
        <w:tabs>
          <w:tab w:val="clear" w:pos="1531"/>
          <w:tab w:val="clear" w:pos="3969"/>
          <w:tab w:val="left" w:pos="1565"/>
          <w:tab w:val="left" w:pos="1820"/>
          <w:tab w:val="left" w:pos="4030"/>
        </w:tabs>
        <w:ind w:leftChars="371" w:left="4028" w:hangingChars="1178" w:hanging="3063"/>
        <w:rPr>
          <w:rFonts w:ascii="Arial" w:hAnsi="Arial" w:cs="Arial"/>
          <w:szCs w:val="26"/>
        </w:rPr>
      </w:pPr>
      <w:r w:rsidRPr="005D5A64">
        <w:rPr>
          <w:rFonts w:hint="eastAsia"/>
          <w:szCs w:val="26"/>
        </w:rPr>
        <w:t>(</w:t>
      </w:r>
      <w:r w:rsidR="00820A0F" w:rsidRPr="005D5A64">
        <w:rPr>
          <w:rFonts w:hint="eastAsia"/>
        </w:rPr>
        <w:t>27</w:t>
      </w:r>
      <w:r w:rsidRPr="005D5A64">
        <w:rPr>
          <w:rFonts w:hint="eastAsia"/>
          <w:szCs w:val="26"/>
        </w:rPr>
        <w:t>)</w:t>
      </w:r>
      <w:r w:rsidRPr="005D5A64">
        <w:rPr>
          <w:rFonts w:hint="eastAsia"/>
          <w:szCs w:val="26"/>
        </w:rPr>
        <w:tab/>
        <w:t>CNS 15171</w:t>
      </w:r>
      <w:r w:rsidRPr="005D5A64">
        <w:rPr>
          <w:rFonts w:hint="eastAsia"/>
          <w:szCs w:val="26"/>
        </w:rPr>
        <w:tab/>
      </w:r>
      <w:r w:rsidRPr="005D5A64">
        <w:rPr>
          <w:rFonts w:ascii="Arial" w:hAnsi="Arial" w:cs="Arial"/>
          <w:szCs w:val="26"/>
        </w:rPr>
        <w:t>粗粒料中扁平、細長或扁長顆粒含量試驗法</w:t>
      </w:r>
    </w:p>
    <w:p w14:paraId="7FA41F1D" w14:textId="77777777" w:rsidR="00044D01" w:rsidRPr="005D5A64" w:rsidRDefault="00044D01" w:rsidP="00044D01">
      <w:pPr>
        <w:pStyle w:val="1-"/>
        <w:tabs>
          <w:tab w:val="clear" w:pos="1531"/>
          <w:tab w:val="clear" w:pos="3969"/>
          <w:tab w:val="left" w:pos="1565"/>
          <w:tab w:val="left" w:pos="1820"/>
          <w:tab w:val="left" w:pos="4030"/>
        </w:tabs>
        <w:ind w:leftChars="371" w:left="4028" w:hangingChars="1178" w:hanging="3063"/>
        <w:rPr>
          <w:rFonts w:ascii="Arial" w:hAnsi="Arial" w:cs="Arial"/>
          <w:szCs w:val="26"/>
        </w:rPr>
      </w:pPr>
      <w:r w:rsidRPr="005D5A64">
        <w:rPr>
          <w:rFonts w:hint="eastAsia"/>
          <w:szCs w:val="26"/>
        </w:rPr>
        <w:t>(</w:t>
      </w:r>
      <w:r w:rsidR="00820A0F" w:rsidRPr="005D5A64">
        <w:rPr>
          <w:rFonts w:hint="eastAsia"/>
        </w:rPr>
        <w:t>28</w:t>
      </w:r>
      <w:r w:rsidRPr="005D5A64">
        <w:rPr>
          <w:rFonts w:hint="eastAsia"/>
          <w:szCs w:val="26"/>
        </w:rPr>
        <w:t>)</w:t>
      </w:r>
      <w:r w:rsidRPr="005D5A64">
        <w:rPr>
          <w:rFonts w:hint="eastAsia"/>
          <w:szCs w:val="26"/>
        </w:rPr>
        <w:tab/>
        <w:t>CNS 15286</w:t>
      </w:r>
      <w:r w:rsidRPr="005D5A64">
        <w:rPr>
          <w:rFonts w:hint="eastAsia"/>
          <w:szCs w:val="26"/>
        </w:rPr>
        <w:tab/>
      </w:r>
      <w:r w:rsidRPr="005D5A64">
        <w:rPr>
          <w:rFonts w:ascii="Arial" w:hAnsi="Arial" w:cs="Arial"/>
          <w:szCs w:val="26"/>
        </w:rPr>
        <w:t>水硬性混合水泥</w:t>
      </w:r>
    </w:p>
    <w:p w14:paraId="564AA4A7" w14:textId="77777777" w:rsidR="00901403" w:rsidRPr="005D5A64" w:rsidRDefault="00666817" w:rsidP="00666817">
      <w:pPr>
        <w:pStyle w:val="1-"/>
        <w:tabs>
          <w:tab w:val="clear" w:pos="1531"/>
          <w:tab w:val="clear" w:pos="3969"/>
          <w:tab w:val="left" w:pos="1565"/>
          <w:tab w:val="left" w:pos="1820"/>
          <w:tab w:val="left" w:pos="4030"/>
        </w:tabs>
        <w:ind w:leftChars="371" w:left="4028" w:hangingChars="1178" w:hanging="3063"/>
        <w:rPr>
          <w:rFonts w:ascii="Arial" w:hAnsi="Arial" w:cs="Arial"/>
          <w:szCs w:val="26"/>
        </w:rPr>
      </w:pPr>
      <w:r w:rsidRPr="005D5A64">
        <w:rPr>
          <w:rFonts w:hint="eastAsia"/>
          <w:szCs w:val="26"/>
        </w:rPr>
        <w:t>(</w:t>
      </w:r>
      <w:r w:rsidR="00820A0F" w:rsidRPr="005D5A64">
        <w:rPr>
          <w:rFonts w:hint="eastAsia"/>
        </w:rPr>
        <w:t>29</w:t>
      </w:r>
      <w:r w:rsidRPr="005D5A64">
        <w:rPr>
          <w:rFonts w:hint="eastAsia"/>
          <w:szCs w:val="26"/>
        </w:rPr>
        <w:t>)</w:t>
      </w:r>
      <w:r w:rsidRPr="005D5A64">
        <w:rPr>
          <w:rFonts w:hint="eastAsia"/>
          <w:szCs w:val="26"/>
        </w:rPr>
        <w:tab/>
        <w:t>CNS 15648</w:t>
      </w:r>
      <w:r w:rsidRPr="005D5A64">
        <w:rPr>
          <w:rFonts w:ascii="Arial" w:hAnsi="Arial" w:cs="Arial" w:hint="eastAsia"/>
          <w:szCs w:val="26"/>
        </w:rPr>
        <w:tab/>
      </w:r>
      <w:r w:rsidR="00901403" w:rsidRPr="005D5A64">
        <w:rPr>
          <w:rFonts w:ascii="Arial" w:hAnsi="Arial" w:cs="Arial"/>
          <w:szCs w:val="26"/>
        </w:rPr>
        <w:t>膠結混合料用矽灰</w:t>
      </w:r>
    </w:p>
    <w:p w14:paraId="089B8419" w14:textId="77777777" w:rsidR="00224E26" w:rsidRPr="005D5A64" w:rsidRDefault="00224E26" w:rsidP="00BF55FA">
      <w:pPr>
        <w:pStyle w:val="11-"/>
        <w:tabs>
          <w:tab w:val="left" w:pos="966"/>
        </w:tabs>
        <w:ind w:left="0" w:firstLineChars="5" w:firstLine="13"/>
        <w:rPr>
          <w:rFonts w:hint="eastAsia"/>
        </w:rPr>
      </w:pPr>
      <w:r w:rsidRPr="005D5A64">
        <w:rPr>
          <w:rFonts w:hint="eastAsia"/>
        </w:rPr>
        <w:t>1.5</w:t>
      </w:r>
      <w:r w:rsidRPr="005D5A64">
        <w:rPr>
          <w:rFonts w:hint="eastAsia"/>
        </w:rPr>
        <w:tab/>
        <w:t>資料送審</w:t>
      </w:r>
    </w:p>
    <w:p w14:paraId="512755FF" w14:textId="77777777" w:rsidR="00224E26" w:rsidRPr="005D5A64" w:rsidRDefault="00F970DB" w:rsidP="00BF55FA">
      <w:pPr>
        <w:pStyle w:val="11-"/>
        <w:tabs>
          <w:tab w:val="left" w:pos="780"/>
        </w:tabs>
        <w:spacing w:before="0"/>
        <w:ind w:firstLine="2"/>
        <w:rPr>
          <w:rFonts w:hint="eastAsia"/>
        </w:rPr>
      </w:pPr>
      <w:r w:rsidRPr="005D5A64">
        <w:rPr>
          <w:rFonts w:hint="eastAsia"/>
          <w:szCs w:val="26"/>
        </w:rPr>
        <w:t>廠商</w:t>
      </w:r>
      <w:r w:rsidR="00224E26" w:rsidRPr="005D5A64">
        <w:rPr>
          <w:rFonts w:hint="eastAsia"/>
        </w:rPr>
        <w:t>應提供下列資料，資料內容依第01330章</w:t>
      </w:r>
      <w:r w:rsidR="0088695A" w:rsidRPr="005D5A64">
        <w:rPr>
          <w:rFonts w:ascii="Arial" w:hAnsi="Arial" w:cs="Arial" w:hint="eastAsia"/>
          <w:szCs w:val="26"/>
        </w:rPr>
        <w:t>「資料送審」</w:t>
      </w:r>
      <w:r w:rsidR="00224E26" w:rsidRPr="005D5A64">
        <w:rPr>
          <w:rFonts w:hint="eastAsia"/>
        </w:rPr>
        <w:t>之規定：</w:t>
      </w:r>
    </w:p>
    <w:p w14:paraId="6D1B0A33" w14:textId="77777777" w:rsidR="00224E26" w:rsidRPr="005D5A64" w:rsidRDefault="00224E26">
      <w:pPr>
        <w:pStyle w:val="11"/>
      </w:pPr>
      <w:smartTag w:uri="urn:schemas-microsoft-com:office:smarttags" w:element="chsdate">
        <w:smartTagPr>
          <w:attr w:name="Year" w:val="1899"/>
          <w:attr w:name="Month" w:val="12"/>
          <w:attr w:name="Day" w:val="30"/>
          <w:attr w:name="IsLunarDate" w:val="False"/>
          <w:attr w:name="IsROCDate" w:val="False"/>
        </w:smartTagPr>
        <w:r w:rsidRPr="005D5A64">
          <w:rPr>
            <w:rFonts w:hint="eastAsia"/>
          </w:rPr>
          <w:t>1.5.1</w:t>
        </w:r>
        <w:r w:rsidRPr="005D5A64">
          <w:rPr>
            <w:rFonts w:hint="eastAsia"/>
          </w:rPr>
          <w:tab/>
        </w:r>
      </w:smartTag>
      <w:r w:rsidRPr="005D5A64">
        <w:rPr>
          <w:rFonts w:hint="eastAsia"/>
        </w:rPr>
        <w:t>品質管理計畫書</w:t>
      </w:r>
    </w:p>
    <w:p w14:paraId="41633C51" w14:textId="77777777" w:rsidR="00224E26" w:rsidRPr="005D5A64" w:rsidRDefault="00224E26">
      <w:pPr>
        <w:pStyle w:val="11"/>
      </w:pPr>
      <w:smartTag w:uri="urn:schemas-microsoft-com:office:smarttags" w:element="chsdate">
        <w:smartTagPr>
          <w:attr w:name="Year" w:val="1899"/>
          <w:attr w:name="Month" w:val="12"/>
          <w:attr w:name="Day" w:val="30"/>
          <w:attr w:name="IsLunarDate" w:val="False"/>
          <w:attr w:name="IsROCDate" w:val="False"/>
        </w:smartTagPr>
        <w:r w:rsidRPr="005D5A64">
          <w:rPr>
            <w:rFonts w:hint="eastAsia"/>
          </w:rPr>
          <w:t>1.5.2</w:t>
        </w:r>
        <w:r w:rsidRPr="005D5A64">
          <w:rPr>
            <w:rFonts w:hint="eastAsia"/>
          </w:rPr>
          <w:tab/>
        </w:r>
      </w:smartTag>
      <w:r w:rsidRPr="005D5A64">
        <w:rPr>
          <w:rFonts w:hint="eastAsia"/>
        </w:rPr>
        <w:t>拌</w:t>
      </w:r>
      <w:r w:rsidR="009D0D7E" w:rsidRPr="005D5A64">
        <w:rPr>
          <w:rFonts w:hint="eastAsia"/>
        </w:rPr>
        <w:t>和</w:t>
      </w:r>
      <w:r w:rsidRPr="005D5A64">
        <w:rPr>
          <w:rFonts w:hint="eastAsia"/>
        </w:rPr>
        <w:t>廠規模、設備及品質控制等資料</w:t>
      </w:r>
    </w:p>
    <w:p w14:paraId="170DB796" w14:textId="77777777" w:rsidR="009D0D7E" w:rsidRPr="005D5A64" w:rsidRDefault="00F970DB" w:rsidP="00F970DB">
      <w:pPr>
        <w:pStyle w:val="11"/>
        <w:ind w:leftChars="372" w:left="1412" w:hangingChars="171" w:hanging="445"/>
        <w:rPr>
          <w:rFonts w:ascii="Times New Roman"/>
        </w:rPr>
      </w:pPr>
      <w:r w:rsidRPr="005D5A64">
        <w:rPr>
          <w:rFonts w:hAnsi="Wingdings" w:hint="eastAsia"/>
        </w:rPr>
        <w:t>(1)</w:t>
      </w:r>
      <w:r w:rsidR="00DC3D9F" w:rsidRPr="005D5A64">
        <w:rPr>
          <w:rFonts w:hAnsi="Wingdings" w:hint="eastAsia"/>
        </w:rPr>
        <w:tab/>
      </w:r>
      <w:r w:rsidR="00897D20" w:rsidRPr="005D5A64">
        <w:rPr>
          <w:rFonts w:hAnsi="Wingdings" w:hint="eastAsia"/>
        </w:rPr>
        <w:tab/>
      </w:r>
      <w:r w:rsidRPr="005D5A64">
        <w:rPr>
          <w:rFonts w:hint="eastAsia"/>
          <w:szCs w:val="26"/>
        </w:rPr>
        <w:t>廠商</w:t>
      </w:r>
      <w:r w:rsidR="00224E26" w:rsidRPr="005D5A64">
        <w:rPr>
          <w:rFonts w:hint="eastAsia"/>
        </w:rPr>
        <w:t>應</w:t>
      </w:r>
      <w:r w:rsidR="00FE28B0" w:rsidRPr="005D5A64">
        <w:rPr>
          <w:rFonts w:hint="eastAsia"/>
        </w:rPr>
        <w:t>依據</w:t>
      </w:r>
      <w:r w:rsidR="002945D0" w:rsidRPr="005D5A64">
        <w:rPr>
          <w:rFonts w:hint="eastAsia"/>
        </w:rPr>
        <w:t>CNS 3090</w:t>
      </w:r>
      <w:r w:rsidR="00FE28B0" w:rsidRPr="005D5A64">
        <w:rPr>
          <w:rFonts w:hint="eastAsia"/>
        </w:rPr>
        <w:t>之規定</w:t>
      </w:r>
      <w:r w:rsidR="00224E26" w:rsidRPr="005D5A64">
        <w:rPr>
          <w:rFonts w:hint="eastAsia"/>
        </w:rPr>
        <w:t>提送有關混凝土組成材料來源及拌和計畫書，供工程司審核。該計畫</w:t>
      </w:r>
      <w:r w:rsidR="009D0D7E" w:rsidRPr="005D5A64">
        <w:rPr>
          <w:rFonts w:hint="eastAsia"/>
        </w:rPr>
        <w:t>書</w:t>
      </w:r>
      <w:r w:rsidR="00224E26" w:rsidRPr="005D5A64">
        <w:rPr>
          <w:rFonts w:hint="eastAsia"/>
        </w:rPr>
        <w:t>應說明拌和廠之型式、位置及所採用之</w:t>
      </w:r>
      <w:r w:rsidR="00FE28B0" w:rsidRPr="005D5A64">
        <w:rPr>
          <w:rFonts w:hint="eastAsia"/>
        </w:rPr>
        <w:t>拌和設備與單位產量</w:t>
      </w:r>
      <w:r w:rsidR="00224E26" w:rsidRPr="005D5A64">
        <w:rPr>
          <w:rFonts w:hint="eastAsia"/>
        </w:rPr>
        <w:t>。</w:t>
      </w:r>
    </w:p>
    <w:p w14:paraId="0448A5E6" w14:textId="77777777" w:rsidR="009D0D7E" w:rsidRPr="005D5A64" w:rsidRDefault="00F970DB" w:rsidP="00F970DB">
      <w:pPr>
        <w:pStyle w:val="11"/>
        <w:ind w:leftChars="372" w:left="1412" w:hangingChars="171" w:hanging="445"/>
      </w:pPr>
      <w:r w:rsidRPr="005D5A64">
        <w:rPr>
          <w:rFonts w:hAnsi="Wingdings" w:hint="eastAsia"/>
        </w:rPr>
        <w:t>(2)</w:t>
      </w:r>
      <w:r w:rsidRPr="005D5A64">
        <w:rPr>
          <w:rFonts w:hAnsi="Wingdings" w:hint="eastAsia"/>
        </w:rPr>
        <w:tab/>
      </w:r>
      <w:r w:rsidR="009D0D7E" w:rsidRPr="005D5A64">
        <w:t>供應單一工程混凝土總量大於</w:t>
      </w:r>
      <w:r w:rsidR="00EE6B8E" w:rsidRPr="005D5A64">
        <w:t>[</w:t>
      </w:r>
      <w:smartTag w:uri="urn:schemas-microsoft-com:office:smarttags" w:element="chmetcnv">
        <w:smartTagPr>
          <w:attr w:name="UnitName" w:val="m3"/>
          <w:attr w:name="SourceValue" w:val="5000"/>
          <w:attr w:name="HasSpace" w:val="False"/>
          <w:attr w:name="Negative" w:val="False"/>
          <w:attr w:name="NumberType" w:val="1"/>
          <w:attr w:name="TCSC" w:val="0"/>
        </w:smartTagPr>
        <w:r w:rsidR="00EE6B8E" w:rsidRPr="005D5A64">
          <w:t>5000m</w:t>
        </w:r>
        <w:r w:rsidR="00EE6B8E" w:rsidRPr="005D5A64">
          <w:rPr>
            <w:rFonts w:hint="eastAsia"/>
            <w:vertAlign w:val="superscript"/>
          </w:rPr>
          <w:t>3</w:t>
        </w:r>
      </w:smartTag>
      <w:r w:rsidR="009D0D7E" w:rsidRPr="005D5A64">
        <w:t>][　　]之拌和廠，其應檢附經政府機關、財團法人或學術機構等驗證單位依據CNS 3090驗證合格之證明文件，送交工程司審核通過後方得供料；驗證單位應</w:t>
      </w:r>
      <w:r w:rsidR="001726E8" w:rsidRPr="005D5A64">
        <w:rPr>
          <w:rFonts w:hint="eastAsia"/>
        </w:rPr>
        <w:t>通過</w:t>
      </w:r>
      <w:r w:rsidR="009D0D7E" w:rsidRPr="005D5A64">
        <w:t>依標準法授權之產品驗證</w:t>
      </w:r>
      <w:r w:rsidR="001726E8" w:rsidRPr="005D5A64">
        <w:rPr>
          <w:rFonts w:hint="eastAsia"/>
        </w:rPr>
        <w:t>單位</w:t>
      </w:r>
      <w:r w:rsidR="009D0D7E" w:rsidRPr="005D5A64">
        <w:rPr>
          <w:rFonts w:hint="eastAsia"/>
        </w:rPr>
        <w:t>認證</w:t>
      </w:r>
      <w:r w:rsidR="001726E8" w:rsidRPr="005D5A64">
        <w:rPr>
          <w:rFonts w:hint="eastAsia"/>
        </w:rPr>
        <w:t>機構認證</w:t>
      </w:r>
      <w:r w:rsidR="009D0D7E" w:rsidRPr="005D5A64">
        <w:t>。未經驗證合格廠商由工程司</w:t>
      </w:r>
      <w:r w:rsidR="00F06DA2" w:rsidRPr="005D5A64">
        <w:rPr>
          <w:rFonts w:hint="eastAsia"/>
        </w:rPr>
        <w:t>赴廠並</w:t>
      </w:r>
      <w:r w:rsidR="009D0D7E" w:rsidRPr="005D5A64">
        <w:t>依據CNS 3090</w:t>
      </w:r>
      <w:r w:rsidR="00F06DA2" w:rsidRPr="005D5A64">
        <w:rPr>
          <w:rFonts w:hint="eastAsia"/>
        </w:rPr>
        <w:t>至少辦理</w:t>
      </w:r>
      <w:r w:rsidR="009D0D7E" w:rsidRPr="005D5A64">
        <w:t>「材料計量」、「拌和廠」、「拌和機及攪拌機」、「拌和</w:t>
      </w:r>
      <w:r w:rsidR="00CD6AC2" w:rsidRPr="005D5A64">
        <w:rPr>
          <w:rFonts w:hint="eastAsia"/>
        </w:rPr>
        <w:t>及</w:t>
      </w:r>
      <w:r w:rsidR="009D0D7E" w:rsidRPr="005D5A64">
        <w:t>輸送」等查</w:t>
      </w:r>
      <w:r w:rsidR="009D0D7E" w:rsidRPr="005D5A64">
        <w:rPr>
          <w:rFonts w:hint="eastAsia"/>
        </w:rPr>
        <w:t>驗</w:t>
      </w:r>
      <w:r w:rsidR="009D0D7E" w:rsidRPr="005D5A64">
        <w:t>並留存驗廠紀錄備查後，始得供料。</w:t>
      </w:r>
    </w:p>
    <w:p w14:paraId="72112911" w14:textId="77777777" w:rsidR="009D0D7E" w:rsidRPr="005D5A64" w:rsidRDefault="00F970DB" w:rsidP="00F970DB">
      <w:pPr>
        <w:pStyle w:val="11"/>
        <w:ind w:leftChars="372" w:left="1412" w:hangingChars="171" w:hanging="445"/>
      </w:pPr>
      <w:r w:rsidRPr="005D5A64">
        <w:rPr>
          <w:rFonts w:hAnsi="Wingdings" w:hint="eastAsia"/>
        </w:rPr>
        <w:t>(</w:t>
      </w:r>
      <w:r w:rsidRPr="005D5A64">
        <w:rPr>
          <w:rFonts w:hAnsi="Wingdings" w:hint="eastAsia"/>
          <w:szCs w:val="26"/>
        </w:rPr>
        <w:t>3</w:t>
      </w:r>
      <w:r w:rsidRPr="005D5A64">
        <w:rPr>
          <w:rFonts w:hAnsi="Wingdings" w:hint="eastAsia"/>
        </w:rPr>
        <w:t>)</w:t>
      </w:r>
      <w:r w:rsidR="00897D20" w:rsidRPr="005D5A64">
        <w:rPr>
          <w:rFonts w:hAnsi="Wingdings" w:hint="eastAsia"/>
        </w:rPr>
        <w:tab/>
      </w:r>
      <w:r w:rsidR="009D0D7E" w:rsidRPr="005D5A64">
        <w:t>拌和廠經前（2）</w:t>
      </w:r>
      <w:r w:rsidRPr="005D5A64">
        <w:rPr>
          <w:rFonts w:hint="eastAsia"/>
        </w:rPr>
        <w:t>外單位</w:t>
      </w:r>
      <w:r w:rsidR="00F06DA2" w:rsidRPr="005D5A64">
        <w:rPr>
          <w:rFonts w:hint="eastAsia"/>
        </w:rPr>
        <w:t>驗證</w:t>
      </w:r>
      <w:r w:rsidRPr="005D5A64">
        <w:rPr>
          <w:rFonts w:hint="eastAsia"/>
        </w:rPr>
        <w:t>或工程司自行查驗</w:t>
      </w:r>
      <w:r w:rsidR="009D0D7E" w:rsidRPr="005D5A64">
        <w:t>合格後辦理品質查驗之頻率至少每年一次。</w:t>
      </w:r>
    </w:p>
    <w:p w14:paraId="17615A14" w14:textId="77777777" w:rsidR="00224E26" w:rsidRPr="005D5A64" w:rsidRDefault="00224E26">
      <w:pPr>
        <w:pStyle w:val="11"/>
      </w:pPr>
      <w:r w:rsidRPr="005D5A64">
        <w:rPr>
          <w:rFonts w:hint="eastAsia"/>
        </w:rPr>
        <w:t>1.5.3</w:t>
      </w:r>
      <w:r w:rsidRPr="005D5A64">
        <w:rPr>
          <w:rFonts w:hint="eastAsia"/>
        </w:rPr>
        <w:tab/>
        <w:t>配比設計</w:t>
      </w:r>
    </w:p>
    <w:p w14:paraId="0CC97022" w14:textId="77777777" w:rsidR="00224E26" w:rsidRPr="005D5A64" w:rsidRDefault="00DC3D9F" w:rsidP="00DC3D9F">
      <w:pPr>
        <w:pStyle w:val="11"/>
        <w:ind w:leftChars="372" w:left="1412" w:hangingChars="171" w:hanging="445"/>
      </w:pPr>
      <w:r w:rsidRPr="005D5A64">
        <w:rPr>
          <w:rFonts w:hAnsi="Wingdings" w:hint="eastAsia"/>
        </w:rPr>
        <w:t>(1)</w:t>
      </w:r>
      <w:r w:rsidRPr="005D5A64">
        <w:rPr>
          <w:rFonts w:hAnsi="Wingdings" w:hint="eastAsia"/>
        </w:rPr>
        <w:tab/>
      </w:r>
      <w:r w:rsidR="00224E26" w:rsidRPr="005D5A64">
        <w:rPr>
          <w:rFonts w:hint="eastAsia"/>
        </w:rPr>
        <w:t>當同一</w:t>
      </w:r>
      <w:r w:rsidR="00F970DB" w:rsidRPr="005D5A64">
        <w:rPr>
          <w:rFonts w:hint="eastAsia"/>
        </w:rPr>
        <w:t>規格</w:t>
      </w:r>
      <w:r w:rsidR="00224E26" w:rsidRPr="005D5A64">
        <w:rPr>
          <w:rFonts w:hint="eastAsia"/>
        </w:rPr>
        <w:t>之混凝土，其契約總量大於[</w:t>
      </w:r>
      <w:smartTag w:uri="urn:schemas-microsoft-com:office:smarttags" w:element="chmetcnv">
        <w:smartTagPr>
          <w:attr w:name="UnitName" w:val="m3"/>
          <w:attr w:name="SourceValue" w:val="500"/>
          <w:attr w:name="HasSpace" w:val="False"/>
          <w:attr w:name="Negative" w:val="False"/>
          <w:attr w:name="NumberType" w:val="1"/>
          <w:attr w:name="TCSC" w:val="0"/>
        </w:smartTagPr>
        <w:r w:rsidR="00224E26" w:rsidRPr="005D5A64">
          <w:rPr>
            <w:rFonts w:hint="eastAsia"/>
          </w:rPr>
          <w:t>500m</w:t>
        </w:r>
        <w:r w:rsidR="00224E26" w:rsidRPr="005D5A64">
          <w:rPr>
            <w:rFonts w:hint="eastAsia"/>
            <w:vertAlign w:val="superscript"/>
          </w:rPr>
          <w:t>3</w:t>
        </w:r>
      </w:smartTag>
      <w:r w:rsidR="000A749E" w:rsidRPr="005D5A64">
        <w:rPr>
          <w:rFonts w:hint="eastAsia"/>
        </w:rPr>
        <w:t>]</w:t>
      </w:r>
      <w:r w:rsidR="00224E26" w:rsidRPr="005D5A64">
        <w:rPr>
          <w:rFonts w:hint="eastAsia"/>
          <w:szCs w:val="26"/>
        </w:rPr>
        <w:t>[</w:t>
      </w:r>
      <w:smartTag w:uri="urn:schemas-microsoft-com:office:smarttags" w:element="chmetcnv">
        <w:smartTagPr>
          <w:attr w:name="UnitName" w:val="m3"/>
          <w:attr w:name="SourceValue" w:val="1000"/>
          <w:attr w:name="HasSpace" w:val="False"/>
          <w:attr w:name="Negative" w:val="False"/>
          <w:attr w:name="NumberType" w:val="1"/>
          <w:attr w:name="TCSC" w:val="0"/>
        </w:smartTagPr>
        <w:r w:rsidR="00224E26" w:rsidRPr="005D5A64">
          <w:rPr>
            <w:rFonts w:hint="eastAsia"/>
            <w:szCs w:val="26"/>
          </w:rPr>
          <w:t>1000m</w:t>
        </w:r>
        <w:r w:rsidR="00224E26" w:rsidRPr="005D5A64">
          <w:rPr>
            <w:rFonts w:hint="eastAsia"/>
            <w:szCs w:val="26"/>
            <w:vertAlign w:val="superscript"/>
          </w:rPr>
          <w:t>3</w:t>
        </w:r>
      </w:smartTag>
      <w:r w:rsidR="00224E26" w:rsidRPr="005D5A64">
        <w:rPr>
          <w:rFonts w:hint="eastAsia"/>
          <w:szCs w:val="26"/>
        </w:rPr>
        <w:t>]</w:t>
      </w:r>
      <w:r w:rsidR="00224E26" w:rsidRPr="005D5A64">
        <w:rPr>
          <w:rFonts w:hint="eastAsia"/>
        </w:rPr>
        <w:t>[　　]時，</w:t>
      </w:r>
      <w:r w:rsidR="0084788E" w:rsidRPr="005D5A64">
        <w:rPr>
          <w:rFonts w:hint="eastAsia"/>
        </w:rPr>
        <w:t>須</w:t>
      </w:r>
      <w:r w:rsidR="004D6261" w:rsidRPr="005D5A64">
        <w:rPr>
          <w:rFonts w:hint="eastAsia"/>
        </w:rPr>
        <w:t>進行</w:t>
      </w:r>
      <w:r w:rsidR="00224E26" w:rsidRPr="005D5A64">
        <w:rPr>
          <w:rFonts w:hint="eastAsia"/>
        </w:rPr>
        <w:t>配比設計。</w:t>
      </w:r>
    </w:p>
    <w:p w14:paraId="26DF8B0A" w14:textId="77777777" w:rsidR="00DC3D9F" w:rsidRPr="005D5A64" w:rsidRDefault="00DC3D9F" w:rsidP="00DC3D9F">
      <w:pPr>
        <w:pStyle w:val="11"/>
        <w:ind w:leftChars="372" w:left="1412" w:hangingChars="171" w:hanging="445"/>
      </w:pPr>
      <w:r w:rsidRPr="005D5A64">
        <w:rPr>
          <w:rFonts w:hAnsi="Wingdings" w:hint="eastAsia"/>
        </w:rPr>
        <w:t>(2)</w:t>
      </w:r>
      <w:r w:rsidRPr="005D5A64">
        <w:rPr>
          <w:rFonts w:hAnsi="Wingdings" w:hint="eastAsia"/>
        </w:rPr>
        <w:tab/>
      </w:r>
      <w:r w:rsidR="00224E26" w:rsidRPr="005D5A64">
        <w:rPr>
          <w:rFonts w:hint="eastAsia"/>
        </w:rPr>
        <w:t>預力混凝土無論數量多寡，均</w:t>
      </w:r>
      <w:r w:rsidR="0084788E" w:rsidRPr="005D5A64">
        <w:rPr>
          <w:rFonts w:hint="eastAsia"/>
        </w:rPr>
        <w:t>須</w:t>
      </w:r>
      <w:r w:rsidR="004D6261" w:rsidRPr="005D5A64">
        <w:rPr>
          <w:rFonts w:hint="eastAsia"/>
        </w:rPr>
        <w:t>進行</w:t>
      </w:r>
      <w:r w:rsidR="00224E26" w:rsidRPr="005D5A64">
        <w:rPr>
          <w:rFonts w:hint="eastAsia"/>
        </w:rPr>
        <w:t>配比設計。</w:t>
      </w:r>
    </w:p>
    <w:p w14:paraId="68E5CB6F" w14:textId="77777777" w:rsidR="009F4A5D" w:rsidRPr="005D5A64" w:rsidRDefault="009F4A5D" w:rsidP="00DC3D9F">
      <w:pPr>
        <w:pStyle w:val="11"/>
        <w:ind w:leftChars="372" w:left="1412" w:hangingChars="171" w:hanging="445"/>
      </w:pPr>
      <w:r w:rsidRPr="005D5A64">
        <w:rPr>
          <w:rFonts w:hint="eastAsia"/>
        </w:rPr>
        <w:lastRenderedPageBreak/>
        <w:t>(3)</w:t>
      </w:r>
      <w:r w:rsidRPr="005D5A64">
        <w:rPr>
          <w:rFonts w:hint="eastAsia"/>
        </w:rPr>
        <w:tab/>
      </w:r>
      <w:r w:rsidR="005B5E98" w:rsidRPr="005D5A64">
        <w:rPr>
          <w:rFonts w:hint="eastAsia"/>
        </w:rPr>
        <w:t>礦物摻料</w:t>
      </w:r>
      <w:r w:rsidR="0084788E" w:rsidRPr="005D5A64">
        <w:rPr>
          <w:rFonts w:hint="eastAsia"/>
        </w:rPr>
        <w:t>無論含量多寡，均須納入</w:t>
      </w:r>
      <w:r w:rsidRPr="005D5A64">
        <w:rPr>
          <w:rFonts w:hint="eastAsia"/>
        </w:rPr>
        <w:t>配比設計。</w:t>
      </w:r>
    </w:p>
    <w:p w14:paraId="52BA4221" w14:textId="77777777" w:rsidR="009F4A5D" w:rsidRPr="005D5A64" w:rsidRDefault="00DC3D9F" w:rsidP="009F4A5D">
      <w:pPr>
        <w:pStyle w:val="11"/>
        <w:ind w:leftChars="372" w:left="1412" w:hangingChars="171" w:hanging="445"/>
      </w:pPr>
      <w:r w:rsidRPr="005D5A64">
        <w:rPr>
          <w:rFonts w:hAnsi="Wingdings" w:hint="eastAsia"/>
        </w:rPr>
        <w:t>(</w:t>
      </w:r>
      <w:r w:rsidR="009F4A5D" w:rsidRPr="005D5A64">
        <w:rPr>
          <w:rFonts w:hint="eastAsia"/>
        </w:rPr>
        <w:t>4</w:t>
      </w:r>
      <w:r w:rsidRPr="005D5A64">
        <w:rPr>
          <w:rFonts w:hAnsi="Wingdings" w:hint="eastAsia"/>
        </w:rPr>
        <w:t>)</w:t>
      </w:r>
      <w:r w:rsidR="008D5BEA" w:rsidRPr="005D5A64">
        <w:rPr>
          <w:rFonts w:hAnsi="Wingdings" w:hint="eastAsia"/>
        </w:rPr>
        <w:tab/>
      </w:r>
      <w:r w:rsidR="00224E26" w:rsidRPr="005D5A64">
        <w:rPr>
          <w:rFonts w:hint="eastAsia"/>
        </w:rPr>
        <w:t>配比設計須符合</w:t>
      </w:r>
      <w:r w:rsidR="000A749E" w:rsidRPr="005D5A64">
        <w:rPr>
          <w:rFonts w:hint="eastAsia"/>
          <w:szCs w:val="26"/>
        </w:rPr>
        <w:t>CNS 12891</w:t>
      </w:r>
      <w:r w:rsidR="00224E26" w:rsidRPr="005D5A64">
        <w:rPr>
          <w:rFonts w:hint="eastAsia"/>
        </w:rPr>
        <w:t>之規定。</w:t>
      </w:r>
    </w:p>
    <w:p w14:paraId="4E87DFE7" w14:textId="77777777" w:rsidR="00224E26" w:rsidRPr="005D5A64" w:rsidRDefault="009F4A5D" w:rsidP="009F4A5D">
      <w:pPr>
        <w:pStyle w:val="11"/>
        <w:ind w:leftChars="372" w:left="1412" w:hangingChars="171" w:hanging="445"/>
      </w:pPr>
      <w:r w:rsidRPr="005D5A64">
        <w:rPr>
          <w:rFonts w:hint="eastAsia"/>
        </w:rPr>
        <w:t>(5</w:t>
      </w:r>
      <w:r w:rsidR="00DE41AD" w:rsidRPr="005D5A64">
        <w:rPr>
          <w:rFonts w:hint="eastAsia"/>
        </w:rPr>
        <w:t>)</w:t>
      </w:r>
      <w:r w:rsidR="008D5BEA" w:rsidRPr="005D5A64">
        <w:rPr>
          <w:rFonts w:hint="eastAsia"/>
        </w:rPr>
        <w:tab/>
      </w:r>
      <w:r w:rsidR="00224E26" w:rsidRPr="005D5A64">
        <w:rPr>
          <w:rFonts w:hint="eastAsia"/>
        </w:rPr>
        <w:t>配比設計所提送資料中至少須包括</w:t>
      </w:r>
      <w:r w:rsidR="00224E26" w:rsidRPr="005D5A64">
        <w:rPr>
          <w:rFonts w:hint="eastAsia"/>
          <w:szCs w:val="26"/>
        </w:rPr>
        <w:t>下列</w:t>
      </w:r>
      <w:r w:rsidR="00224E26" w:rsidRPr="005D5A64">
        <w:rPr>
          <w:rFonts w:hint="eastAsia"/>
        </w:rPr>
        <w:t>資料：</w:t>
      </w:r>
    </w:p>
    <w:p w14:paraId="4DA57AAE" w14:textId="77777777" w:rsidR="00224E26" w:rsidRPr="005D5A64" w:rsidRDefault="00224E26" w:rsidP="009F4A5D">
      <w:pPr>
        <w:pStyle w:val="A6"/>
        <w:tabs>
          <w:tab w:val="left" w:pos="7150"/>
        </w:tabs>
        <w:ind w:left="1708" w:hanging="266"/>
      </w:pPr>
      <w:r w:rsidRPr="005D5A64">
        <w:rPr>
          <w:rFonts w:hint="eastAsia"/>
        </w:rPr>
        <w:t>A.</w:t>
      </w:r>
      <w:r w:rsidRPr="005D5A64">
        <w:rPr>
          <w:rFonts w:hint="eastAsia"/>
        </w:rPr>
        <w:tab/>
        <w:t>水泥及添加物照第03052章</w:t>
      </w:r>
      <w:r w:rsidR="009F4A5D" w:rsidRPr="005D5A64">
        <w:rPr>
          <w:rFonts w:hint="eastAsia"/>
        </w:rPr>
        <w:t>1.5</w:t>
      </w:r>
      <w:r w:rsidRPr="005D5A64">
        <w:rPr>
          <w:rFonts w:hint="eastAsia"/>
        </w:rPr>
        <w:t>項「資料送審」之各款文件。</w:t>
      </w:r>
    </w:p>
    <w:p w14:paraId="60605647" w14:textId="77777777" w:rsidR="009B27EB" w:rsidRPr="005D5A64" w:rsidRDefault="009B27EB" w:rsidP="009F4A5D">
      <w:pPr>
        <w:pStyle w:val="A6"/>
        <w:tabs>
          <w:tab w:val="left" w:pos="7150"/>
        </w:tabs>
        <w:ind w:left="1708" w:hanging="266"/>
      </w:pPr>
      <w:r w:rsidRPr="005D5A64">
        <w:rPr>
          <w:rFonts w:hint="eastAsia"/>
        </w:rPr>
        <w:t>B.水泥須符合CNS 61或CNS 15286之型別。</w:t>
      </w:r>
    </w:p>
    <w:p w14:paraId="6ADABF4D" w14:textId="77777777" w:rsidR="00224E26" w:rsidRPr="005D5A64" w:rsidRDefault="009B27EB" w:rsidP="009B27EB">
      <w:pPr>
        <w:pStyle w:val="A6"/>
        <w:tabs>
          <w:tab w:val="left" w:pos="7150"/>
        </w:tabs>
        <w:ind w:left="1708" w:hanging="266"/>
      </w:pPr>
      <w:r w:rsidRPr="005D5A64">
        <w:rPr>
          <w:rFonts w:hint="eastAsia"/>
        </w:rPr>
        <w:t>C.</w:t>
      </w:r>
      <w:r w:rsidR="00224E26" w:rsidRPr="005D5A64">
        <w:rPr>
          <w:rFonts w:hint="eastAsia"/>
        </w:rPr>
        <w:t>粒料物理性質試驗結果。</w:t>
      </w:r>
    </w:p>
    <w:p w14:paraId="64E9E12F" w14:textId="77777777" w:rsidR="00224E26" w:rsidRPr="005D5A64" w:rsidRDefault="009B27EB" w:rsidP="009B27EB">
      <w:pPr>
        <w:pStyle w:val="A6"/>
        <w:tabs>
          <w:tab w:val="left" w:pos="6890"/>
        </w:tabs>
        <w:ind w:left="1708" w:hanging="266"/>
      </w:pPr>
      <w:r w:rsidRPr="005D5A64">
        <w:rPr>
          <w:rFonts w:hint="eastAsia"/>
        </w:rPr>
        <w:t>D</w:t>
      </w:r>
      <w:r w:rsidR="00224E26" w:rsidRPr="005D5A64">
        <w:rPr>
          <w:rFonts w:hint="eastAsia"/>
        </w:rPr>
        <w:t>.粗、細粒料之級配及混合後之級配資料，列成表格及線圖。</w:t>
      </w:r>
    </w:p>
    <w:p w14:paraId="7B70BDC9" w14:textId="77777777" w:rsidR="00224E26" w:rsidRPr="005D5A64" w:rsidRDefault="009B27EB" w:rsidP="009F4A5D">
      <w:pPr>
        <w:pStyle w:val="A6"/>
        <w:tabs>
          <w:tab w:val="left" w:pos="7150"/>
        </w:tabs>
        <w:ind w:left="1708" w:hanging="266"/>
      </w:pPr>
      <w:r w:rsidRPr="005D5A64">
        <w:rPr>
          <w:rFonts w:hint="eastAsia"/>
        </w:rPr>
        <w:t>E</w:t>
      </w:r>
      <w:r w:rsidR="00224E26" w:rsidRPr="005D5A64">
        <w:rPr>
          <w:rFonts w:hint="eastAsia"/>
        </w:rPr>
        <w:t>.粒料</w:t>
      </w:r>
      <w:r w:rsidR="0059042A" w:rsidRPr="005D5A64">
        <w:rPr>
          <w:rFonts w:hint="eastAsia"/>
        </w:rPr>
        <w:t>、</w:t>
      </w:r>
      <w:r w:rsidR="005B5E98" w:rsidRPr="005D5A64">
        <w:rPr>
          <w:rFonts w:hint="eastAsia"/>
        </w:rPr>
        <w:t>礦物摻料</w:t>
      </w:r>
      <w:r w:rsidR="00224E26" w:rsidRPr="005D5A64">
        <w:rPr>
          <w:rFonts w:hint="eastAsia"/>
        </w:rPr>
        <w:t>與水泥之</w:t>
      </w:r>
      <w:r w:rsidR="009F4A5D" w:rsidRPr="005D5A64">
        <w:rPr>
          <w:rFonts w:hint="eastAsia"/>
        </w:rPr>
        <w:t>比重</w:t>
      </w:r>
      <w:r w:rsidR="00224E26" w:rsidRPr="005D5A64">
        <w:rPr>
          <w:rFonts w:hint="eastAsia"/>
        </w:rPr>
        <w:t>。</w:t>
      </w:r>
    </w:p>
    <w:p w14:paraId="2F2DAF92" w14:textId="77777777" w:rsidR="00224E26" w:rsidRPr="005D5A64" w:rsidRDefault="009B27EB" w:rsidP="009F4A5D">
      <w:pPr>
        <w:pStyle w:val="A6"/>
        <w:tabs>
          <w:tab w:val="left" w:pos="7150"/>
        </w:tabs>
        <w:ind w:left="1708" w:hanging="266"/>
      </w:pPr>
      <w:r w:rsidRPr="005D5A64">
        <w:rPr>
          <w:rFonts w:hint="eastAsia"/>
        </w:rPr>
        <w:t>F</w:t>
      </w:r>
      <w:r w:rsidR="00224E26" w:rsidRPr="005D5A64">
        <w:rPr>
          <w:rFonts w:hint="eastAsia"/>
        </w:rPr>
        <w:t>.水與水泥</w:t>
      </w:r>
      <w:r w:rsidR="004D6261" w:rsidRPr="005D5A64">
        <w:rPr>
          <w:rFonts w:hint="eastAsia"/>
        </w:rPr>
        <w:t>之重量比</w:t>
      </w:r>
      <w:r w:rsidR="0062552B" w:rsidRPr="005D5A64">
        <w:rPr>
          <w:rFonts w:hint="eastAsia"/>
        </w:rPr>
        <w:t>，或水與</w:t>
      </w:r>
      <w:r w:rsidR="00B44B6B" w:rsidRPr="005D5A64">
        <w:rPr>
          <w:rFonts w:hint="eastAsia"/>
        </w:rPr>
        <w:t>膠結料</w:t>
      </w:r>
      <w:r w:rsidR="00224E26" w:rsidRPr="005D5A64">
        <w:rPr>
          <w:rFonts w:hint="eastAsia"/>
        </w:rPr>
        <w:t>之重量比。</w:t>
      </w:r>
    </w:p>
    <w:p w14:paraId="06B54F15" w14:textId="77777777" w:rsidR="00224E26" w:rsidRPr="005D5A64" w:rsidRDefault="009B27EB" w:rsidP="009F4A5D">
      <w:pPr>
        <w:pStyle w:val="A6"/>
        <w:tabs>
          <w:tab w:val="left" w:pos="7150"/>
        </w:tabs>
        <w:ind w:left="1708" w:hanging="266"/>
      </w:pPr>
      <w:r w:rsidRPr="005D5A64">
        <w:rPr>
          <w:rFonts w:hint="eastAsia"/>
        </w:rPr>
        <w:t>G</w:t>
      </w:r>
      <w:r w:rsidR="00224E26" w:rsidRPr="005D5A64">
        <w:rPr>
          <w:rFonts w:hint="eastAsia"/>
        </w:rPr>
        <w:t>.坍度</w:t>
      </w:r>
      <w:r w:rsidR="00791CCD" w:rsidRPr="005D5A64">
        <w:rPr>
          <w:rFonts w:ascii="Times New Roman" w:hAnsi="標楷體"/>
        </w:rPr>
        <w:t>或坍流度</w:t>
      </w:r>
      <w:r w:rsidR="00224E26" w:rsidRPr="005D5A64">
        <w:rPr>
          <w:rFonts w:hint="eastAsia"/>
        </w:rPr>
        <w:t>。</w:t>
      </w:r>
    </w:p>
    <w:p w14:paraId="74A78057" w14:textId="77777777" w:rsidR="009F4A5D" w:rsidRPr="005D5A64" w:rsidRDefault="009B27EB" w:rsidP="00BF55FA">
      <w:pPr>
        <w:pStyle w:val="A6"/>
        <w:ind w:left="1708" w:hanging="266"/>
      </w:pPr>
      <w:r w:rsidRPr="005D5A64">
        <w:rPr>
          <w:rFonts w:hint="eastAsia"/>
        </w:rPr>
        <w:t>H</w:t>
      </w:r>
      <w:r w:rsidR="00B44B6B" w:rsidRPr="005D5A64">
        <w:rPr>
          <w:rFonts w:hint="eastAsia"/>
        </w:rPr>
        <w:t>.混凝土抗壓強度(</w:t>
      </w:r>
      <w:r w:rsidR="000D7A26" w:rsidRPr="005D5A64">
        <w:rPr>
          <w:rFonts w:hint="eastAsia"/>
        </w:rPr>
        <w:t>fc</w:t>
      </w:r>
      <w:r w:rsidR="000D7A26" w:rsidRPr="005D5A64">
        <w:t>’</w:t>
      </w:r>
      <w:r w:rsidR="00B44B6B" w:rsidRPr="005D5A64">
        <w:rPr>
          <w:rFonts w:hint="eastAsia"/>
        </w:rPr>
        <w:t>)</w:t>
      </w:r>
      <w:r w:rsidR="009F4A5D" w:rsidRPr="005D5A64">
        <w:rPr>
          <w:rFonts w:hint="eastAsia"/>
        </w:rPr>
        <w:t>。</w:t>
      </w:r>
    </w:p>
    <w:p w14:paraId="58F36DC9" w14:textId="77777777" w:rsidR="009F4A5D" w:rsidRPr="005D5A64" w:rsidRDefault="009B27EB" w:rsidP="009F4A5D">
      <w:pPr>
        <w:pStyle w:val="A6"/>
        <w:tabs>
          <w:tab w:val="left" w:pos="4195"/>
        </w:tabs>
        <w:ind w:left="1708" w:hanging="266"/>
      </w:pPr>
      <w:r w:rsidRPr="005D5A64">
        <w:rPr>
          <w:rFonts w:hint="eastAsia"/>
        </w:rPr>
        <w:t>I</w:t>
      </w:r>
      <w:r w:rsidR="009F4A5D" w:rsidRPr="005D5A64">
        <w:rPr>
          <w:rFonts w:hint="eastAsia"/>
        </w:rPr>
        <w:t>.</w:t>
      </w:r>
      <w:r w:rsidR="00C158B1" w:rsidRPr="005D5A64">
        <w:rPr>
          <w:rFonts w:hint="eastAsia"/>
        </w:rPr>
        <w:t>配比設計之</w:t>
      </w:r>
      <w:r w:rsidR="0059042A" w:rsidRPr="005D5A64">
        <w:rPr>
          <w:rFonts w:hint="eastAsia"/>
        </w:rPr>
        <w:t>要求平均抗壓</w:t>
      </w:r>
      <w:r w:rsidR="009F4A5D" w:rsidRPr="005D5A64">
        <w:rPr>
          <w:rFonts w:hint="eastAsia"/>
        </w:rPr>
        <w:t>強度(</w:t>
      </w:r>
      <w:proofErr w:type="spellStart"/>
      <w:r w:rsidR="009F4A5D" w:rsidRPr="005D5A64">
        <w:rPr>
          <w:rFonts w:hint="eastAsia"/>
        </w:rPr>
        <w:t>fcr</w:t>
      </w:r>
      <w:proofErr w:type="spellEnd"/>
      <w:r w:rsidR="009F4A5D" w:rsidRPr="005D5A64">
        <w:t>’</w:t>
      </w:r>
      <w:r w:rsidR="009F4A5D" w:rsidRPr="005D5A64">
        <w:rPr>
          <w:rFonts w:hint="eastAsia"/>
        </w:rPr>
        <w:t>)。</w:t>
      </w:r>
    </w:p>
    <w:p w14:paraId="0DC78C51" w14:textId="77777777" w:rsidR="00224E26" w:rsidRPr="005D5A64" w:rsidRDefault="00224E26">
      <w:pPr>
        <w:pStyle w:val="11-"/>
        <w:spacing w:before="0"/>
        <w:ind w:left="936" w:hanging="936"/>
        <w:rPr>
          <w:rFonts w:hint="eastAsia"/>
        </w:rPr>
      </w:pPr>
      <w:smartTag w:uri="urn:schemas-microsoft-com:office:smarttags" w:element="chsdate">
        <w:smartTagPr>
          <w:attr w:name="Year" w:val="1899"/>
          <w:attr w:name="Month" w:val="12"/>
          <w:attr w:name="Day" w:val="30"/>
          <w:attr w:name="IsLunarDate" w:val="False"/>
          <w:attr w:name="IsROCDate" w:val="False"/>
        </w:smartTagPr>
        <w:r w:rsidRPr="005D5A64">
          <w:rPr>
            <w:rFonts w:hAnsi="標楷體" w:hint="eastAsia"/>
          </w:rPr>
          <w:t>1.5.4</w:t>
        </w:r>
        <w:r w:rsidR="00415089" w:rsidRPr="005D5A64">
          <w:rPr>
            <w:rFonts w:hint="eastAsia"/>
          </w:rPr>
          <w:tab/>
        </w:r>
      </w:smartTag>
      <w:r w:rsidRPr="005D5A64">
        <w:rPr>
          <w:rFonts w:hAnsi="標楷體" w:hint="eastAsia"/>
        </w:rPr>
        <w:t>施工計畫</w:t>
      </w:r>
    </w:p>
    <w:p w14:paraId="3B5EC02A" w14:textId="77777777" w:rsidR="00224E26" w:rsidRPr="005D5A64" w:rsidRDefault="00224E26" w:rsidP="006423D8">
      <w:pPr>
        <w:pStyle w:val="11-"/>
        <w:spacing w:before="0"/>
        <w:ind w:leftChars="350" w:left="910" w:firstLine="0"/>
        <w:rPr>
          <w:rFonts w:hAnsi="標楷體"/>
        </w:rPr>
      </w:pPr>
      <w:r w:rsidRPr="005D5A64">
        <w:rPr>
          <w:rFonts w:hint="eastAsia"/>
        </w:rPr>
        <w:t>施工計畫應具體陳述混凝土拌和廠之拌和量及運送至澆置地點之運送量</w:t>
      </w:r>
      <w:r w:rsidR="006308DA" w:rsidRPr="005D5A64">
        <w:rPr>
          <w:rFonts w:hAnsi="Times New Roman" w:hint="eastAsia"/>
        </w:rPr>
        <w:t>及運送時間</w:t>
      </w:r>
      <w:r w:rsidRPr="005D5A64">
        <w:rPr>
          <w:rFonts w:hint="eastAsia"/>
        </w:rPr>
        <w:t>之配合情形，以能符合混凝土澆置</w:t>
      </w:r>
      <w:r w:rsidRPr="005D5A64">
        <w:rPr>
          <w:rFonts w:hint="eastAsia"/>
          <w:szCs w:val="26"/>
        </w:rPr>
        <w:t>之</w:t>
      </w:r>
      <w:r w:rsidR="001D3F3E" w:rsidRPr="005D5A64">
        <w:rPr>
          <w:rFonts w:hint="eastAsia"/>
        </w:rPr>
        <w:t>相關</w:t>
      </w:r>
      <w:r w:rsidRPr="005D5A64">
        <w:rPr>
          <w:rFonts w:hint="eastAsia"/>
        </w:rPr>
        <w:t>要求。</w:t>
      </w:r>
    </w:p>
    <w:p w14:paraId="3CFEE2B3" w14:textId="77777777" w:rsidR="00224E26" w:rsidRPr="005D5A64" w:rsidRDefault="00224E26">
      <w:pPr>
        <w:pStyle w:val="1"/>
      </w:pPr>
      <w:r w:rsidRPr="005D5A64">
        <w:rPr>
          <w:rFonts w:hint="eastAsia"/>
        </w:rPr>
        <w:t>2.</w:t>
      </w:r>
      <w:r w:rsidRPr="005D5A64">
        <w:rPr>
          <w:rFonts w:hint="eastAsia"/>
        </w:rPr>
        <w:tab/>
        <w:t>產品</w:t>
      </w:r>
    </w:p>
    <w:p w14:paraId="194BC5E5" w14:textId="77777777" w:rsidR="00224E26" w:rsidRPr="005D5A64" w:rsidRDefault="00224E26">
      <w:pPr>
        <w:pStyle w:val="11"/>
      </w:pPr>
      <w:r w:rsidRPr="005D5A64">
        <w:rPr>
          <w:rFonts w:hint="eastAsia"/>
        </w:rPr>
        <w:t>2.1</w:t>
      </w:r>
      <w:r w:rsidRPr="005D5A64">
        <w:rPr>
          <w:rFonts w:hint="eastAsia"/>
        </w:rPr>
        <w:tab/>
        <w:t>材料</w:t>
      </w:r>
    </w:p>
    <w:p w14:paraId="0AF3A601" w14:textId="77777777" w:rsidR="00224E26" w:rsidRPr="005D5A64" w:rsidRDefault="00224E26">
      <w:pPr>
        <w:pStyle w:val="11"/>
      </w:pPr>
      <w:smartTag w:uri="urn:schemas-microsoft-com:office:smarttags" w:element="chsdate">
        <w:smartTagPr>
          <w:attr w:name="Year" w:val="1899"/>
          <w:attr w:name="Month" w:val="12"/>
          <w:attr w:name="Day" w:val="30"/>
          <w:attr w:name="IsLunarDate" w:val="False"/>
          <w:attr w:name="IsROCDate" w:val="False"/>
        </w:smartTagPr>
        <w:r w:rsidRPr="005D5A64">
          <w:rPr>
            <w:rFonts w:hint="eastAsia"/>
          </w:rPr>
          <w:t>2.1.1</w:t>
        </w:r>
        <w:r w:rsidRPr="005D5A64">
          <w:rPr>
            <w:rFonts w:hint="eastAsia"/>
          </w:rPr>
          <w:tab/>
        </w:r>
      </w:smartTag>
      <w:r w:rsidRPr="005D5A64">
        <w:rPr>
          <w:rFonts w:hint="eastAsia"/>
        </w:rPr>
        <w:t>混凝土材料規格</w:t>
      </w:r>
    </w:p>
    <w:p w14:paraId="4034369A" w14:textId="77777777" w:rsidR="00D8633E" w:rsidRPr="005D5A64" w:rsidRDefault="00224E26" w:rsidP="00D8633E">
      <w:pPr>
        <w:pStyle w:val="112"/>
        <w:spacing w:afterLines="50" w:after="180"/>
      </w:pPr>
      <w:r w:rsidRPr="005D5A64">
        <w:rPr>
          <w:rFonts w:hint="eastAsia"/>
        </w:rPr>
        <w:t>混凝土各種組成材料與拌和水用量、粒料尺寸及坍度</w:t>
      </w:r>
      <w:r w:rsidR="00CB5CC1" w:rsidRPr="005D5A64">
        <w:rPr>
          <w:rFonts w:hint="eastAsia"/>
        </w:rPr>
        <w:t>或坍流度</w:t>
      </w:r>
      <w:r w:rsidRPr="005D5A64">
        <w:rPr>
          <w:rFonts w:hint="eastAsia"/>
        </w:rPr>
        <w:t>等應按照配比設計及試拌結果之數值，本款下表之各項數據僅供配比設計時之參考。</w:t>
      </w:r>
    </w:p>
    <w:p w14:paraId="2E1F7B4D" w14:textId="77777777" w:rsidR="000E4CC4" w:rsidRPr="005D5A64" w:rsidRDefault="000E4CC4" w:rsidP="00D8633E">
      <w:pPr>
        <w:pStyle w:val="112"/>
        <w:spacing w:afterLines="50" w:after="180"/>
      </w:pPr>
    </w:p>
    <w:p w14:paraId="08CA0C26" w14:textId="77777777" w:rsidR="000E4CC4" w:rsidRPr="005D5A64" w:rsidRDefault="000E4CC4" w:rsidP="00D8633E">
      <w:pPr>
        <w:pStyle w:val="112"/>
        <w:spacing w:afterLines="50" w:after="180"/>
      </w:pPr>
    </w:p>
    <w:p w14:paraId="4A40B2BE" w14:textId="77777777" w:rsidR="00104B4B" w:rsidRPr="005D5A64" w:rsidRDefault="00104B4B" w:rsidP="00D8633E">
      <w:pPr>
        <w:pStyle w:val="112"/>
        <w:spacing w:afterLines="50" w:after="180"/>
      </w:pP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74"/>
        <w:gridCol w:w="1300"/>
        <w:gridCol w:w="1707"/>
        <w:gridCol w:w="1690"/>
        <w:gridCol w:w="2192"/>
      </w:tblGrid>
      <w:tr w:rsidR="005D5A64" w:rsidRPr="005D5A64" w14:paraId="4E02AC6C" w14:textId="77777777" w:rsidTr="00C36D62">
        <w:trPr>
          <w:tblHeader/>
        </w:trPr>
        <w:tc>
          <w:tcPr>
            <w:tcW w:w="1474" w:type="dxa"/>
            <w:shd w:val="clear" w:color="auto" w:fill="auto"/>
            <w:vAlign w:val="center"/>
          </w:tcPr>
          <w:p w14:paraId="2F1611EB" w14:textId="77777777" w:rsidR="00104B4B" w:rsidRPr="005D5A64" w:rsidRDefault="00104B4B" w:rsidP="00C36D62">
            <w:pPr>
              <w:pStyle w:val="ac"/>
              <w:ind w:left="28" w:right="28"/>
              <w:rPr>
                <w:rFonts w:hAnsi="標楷體"/>
                <w:sz w:val="24"/>
              </w:rPr>
            </w:pPr>
            <w:r w:rsidRPr="005D5A64">
              <w:rPr>
                <w:rFonts w:hAnsi="標楷體" w:hint="eastAsia"/>
                <w:sz w:val="24"/>
              </w:rPr>
              <w:lastRenderedPageBreak/>
              <w:t>混凝土</w:t>
            </w:r>
          </w:p>
          <w:p w14:paraId="7CBA379D" w14:textId="77777777" w:rsidR="00104B4B" w:rsidRPr="005D5A64" w:rsidRDefault="00104B4B" w:rsidP="00C36D62">
            <w:pPr>
              <w:pStyle w:val="ac"/>
              <w:ind w:left="28" w:right="28"/>
              <w:rPr>
                <w:rFonts w:hAnsi="標楷體"/>
                <w:sz w:val="24"/>
              </w:rPr>
            </w:pPr>
            <w:r w:rsidRPr="005D5A64">
              <w:rPr>
                <w:rFonts w:hAnsi="標楷體" w:hint="eastAsia"/>
                <w:sz w:val="24"/>
              </w:rPr>
              <w:t>28天抗壓</w:t>
            </w:r>
          </w:p>
          <w:p w14:paraId="0EF47AAC" w14:textId="77777777" w:rsidR="00104B4B" w:rsidRPr="005D5A64" w:rsidRDefault="00104B4B" w:rsidP="00C36D62">
            <w:pPr>
              <w:pStyle w:val="ac"/>
              <w:ind w:left="28" w:right="28"/>
              <w:rPr>
                <w:rFonts w:hAnsi="標楷體"/>
                <w:sz w:val="24"/>
              </w:rPr>
            </w:pPr>
            <w:r w:rsidRPr="005D5A64">
              <w:rPr>
                <w:rFonts w:hAnsi="標楷體" w:hint="eastAsia"/>
                <w:sz w:val="24"/>
              </w:rPr>
              <w:t>強度（fc'）</w:t>
            </w:r>
          </w:p>
        </w:tc>
        <w:tc>
          <w:tcPr>
            <w:tcW w:w="1300" w:type="dxa"/>
            <w:shd w:val="clear" w:color="auto" w:fill="auto"/>
            <w:vAlign w:val="center"/>
          </w:tcPr>
          <w:p w14:paraId="5412DD0B" w14:textId="77777777" w:rsidR="00104B4B" w:rsidRPr="005D5A64" w:rsidRDefault="00104B4B" w:rsidP="00C36D62">
            <w:pPr>
              <w:pStyle w:val="ac"/>
              <w:ind w:left="28" w:right="28"/>
              <w:rPr>
                <w:rFonts w:hAnsi="標楷體"/>
                <w:dstrike/>
                <w:sz w:val="24"/>
                <w:szCs w:val="24"/>
              </w:rPr>
            </w:pPr>
            <w:r w:rsidRPr="005D5A64">
              <w:rPr>
                <w:rFonts w:hAnsi="標楷體" w:hint="eastAsia"/>
                <w:sz w:val="24"/>
                <w:szCs w:val="24"/>
              </w:rPr>
              <w:t>膠結材料最低</w:t>
            </w:r>
            <w:r w:rsidRPr="005D5A64">
              <w:rPr>
                <w:rFonts w:hAnsi="標楷體" w:hint="eastAsia"/>
                <w:sz w:val="24"/>
              </w:rPr>
              <w:t>用量</w:t>
            </w:r>
          </w:p>
          <w:p w14:paraId="72B6D08D" w14:textId="77777777" w:rsidR="00104B4B" w:rsidRPr="005D5A64" w:rsidRDefault="00104B4B" w:rsidP="00C36D62">
            <w:pPr>
              <w:pStyle w:val="ac"/>
              <w:ind w:left="28" w:right="28"/>
              <w:rPr>
                <w:rFonts w:hAnsi="標楷體"/>
                <w:sz w:val="24"/>
              </w:rPr>
            </w:pPr>
            <w:r w:rsidRPr="005D5A64">
              <w:rPr>
                <w:rFonts w:hAnsi="標楷體" w:hint="eastAsia"/>
                <w:sz w:val="24"/>
              </w:rPr>
              <w:t>（kg/m</w:t>
            </w:r>
            <w:r w:rsidRPr="005D5A64">
              <w:rPr>
                <w:rFonts w:hAnsi="標楷體" w:hint="eastAsia"/>
                <w:sz w:val="24"/>
                <w:vertAlign w:val="superscript"/>
              </w:rPr>
              <w:t>3</w:t>
            </w:r>
            <w:r w:rsidRPr="005D5A64">
              <w:rPr>
                <w:rFonts w:hAnsi="標楷體" w:hint="eastAsia"/>
                <w:sz w:val="24"/>
              </w:rPr>
              <w:t>）</w:t>
            </w:r>
          </w:p>
        </w:tc>
        <w:tc>
          <w:tcPr>
            <w:tcW w:w="1707" w:type="dxa"/>
            <w:shd w:val="clear" w:color="auto" w:fill="auto"/>
            <w:vAlign w:val="center"/>
          </w:tcPr>
          <w:p w14:paraId="6A6B9E17" w14:textId="77777777" w:rsidR="00104B4B" w:rsidRPr="005D5A64" w:rsidRDefault="00104B4B" w:rsidP="00C36D62">
            <w:pPr>
              <w:pStyle w:val="ac"/>
              <w:ind w:left="28" w:right="28"/>
              <w:rPr>
                <w:sz w:val="24"/>
                <w:szCs w:val="24"/>
              </w:rPr>
            </w:pPr>
            <w:r w:rsidRPr="005D5A64">
              <w:rPr>
                <w:rFonts w:hint="eastAsia"/>
                <w:sz w:val="24"/>
                <w:szCs w:val="24"/>
              </w:rPr>
              <w:t>坍度範圍（cm）</w:t>
            </w:r>
          </w:p>
        </w:tc>
        <w:tc>
          <w:tcPr>
            <w:tcW w:w="1690" w:type="dxa"/>
            <w:shd w:val="clear" w:color="auto" w:fill="auto"/>
            <w:vAlign w:val="center"/>
          </w:tcPr>
          <w:p w14:paraId="3D9CD5B6" w14:textId="77777777" w:rsidR="00104B4B" w:rsidRPr="005D5A64" w:rsidRDefault="00104B4B" w:rsidP="00C36D62">
            <w:pPr>
              <w:pStyle w:val="ac"/>
              <w:ind w:left="28" w:right="28"/>
              <w:rPr>
                <w:rFonts w:hAnsi="標楷體"/>
                <w:dstrike/>
                <w:sz w:val="24"/>
                <w:szCs w:val="24"/>
              </w:rPr>
            </w:pPr>
            <w:r w:rsidRPr="005D5A64">
              <w:rPr>
                <w:rFonts w:hAnsi="標楷體" w:hint="eastAsia"/>
                <w:sz w:val="24"/>
              </w:rPr>
              <w:t>最大</w:t>
            </w:r>
            <w:r w:rsidRPr="005D5A64">
              <w:rPr>
                <w:rFonts w:hAnsi="標楷體" w:hint="eastAsia"/>
                <w:sz w:val="24"/>
                <w:szCs w:val="24"/>
              </w:rPr>
              <w:t>水膠比</w:t>
            </w:r>
          </w:p>
        </w:tc>
        <w:tc>
          <w:tcPr>
            <w:tcW w:w="2192" w:type="dxa"/>
            <w:shd w:val="clear" w:color="auto" w:fill="auto"/>
            <w:vAlign w:val="center"/>
          </w:tcPr>
          <w:p w14:paraId="0119704F" w14:textId="77777777" w:rsidR="00104B4B" w:rsidRPr="005D5A64" w:rsidRDefault="00104B4B" w:rsidP="00C36D62">
            <w:pPr>
              <w:pStyle w:val="ac"/>
              <w:ind w:left="28" w:right="28"/>
              <w:rPr>
                <w:rFonts w:hAnsi="標楷體"/>
                <w:sz w:val="24"/>
              </w:rPr>
            </w:pPr>
            <w:r w:rsidRPr="005D5A64">
              <w:rPr>
                <w:rFonts w:hAnsi="標楷體" w:hint="eastAsia"/>
                <w:sz w:val="24"/>
              </w:rPr>
              <w:t>標稱尺度</w:t>
            </w:r>
          </w:p>
          <w:p w14:paraId="47F646B0" w14:textId="77777777" w:rsidR="00104B4B" w:rsidRPr="005D5A64" w:rsidRDefault="00104B4B" w:rsidP="00C36D62">
            <w:pPr>
              <w:pStyle w:val="ac"/>
              <w:ind w:left="28" w:right="28"/>
              <w:rPr>
                <w:rFonts w:hAnsi="標楷體"/>
                <w:sz w:val="24"/>
              </w:rPr>
            </w:pPr>
            <w:r w:rsidRPr="005D5A64">
              <w:rPr>
                <w:rFonts w:hAnsi="標楷體" w:hint="eastAsia"/>
                <w:sz w:val="24"/>
              </w:rPr>
              <w:t>（mm）</w:t>
            </w:r>
          </w:p>
        </w:tc>
      </w:tr>
      <w:tr w:rsidR="005D5A64" w:rsidRPr="005D5A64" w14:paraId="44EEA104" w14:textId="77777777" w:rsidTr="00C36D62">
        <w:tc>
          <w:tcPr>
            <w:tcW w:w="1474" w:type="dxa"/>
            <w:vAlign w:val="center"/>
          </w:tcPr>
          <w:p w14:paraId="579D9269" w14:textId="77777777" w:rsidR="00104B4B" w:rsidRPr="005D5A64" w:rsidRDefault="00104B4B" w:rsidP="00C36D62">
            <w:pPr>
              <w:pStyle w:val="ac"/>
              <w:ind w:left="28" w:right="28"/>
              <w:rPr>
                <w:rFonts w:hAnsi="標楷體"/>
                <w:sz w:val="24"/>
              </w:rPr>
            </w:pPr>
            <w:r w:rsidRPr="005D5A64">
              <w:rPr>
                <w:rFonts w:hAnsi="標楷體" w:hint="eastAsia"/>
                <w:sz w:val="24"/>
              </w:rPr>
              <w:t>80</w:t>
            </w:r>
            <w:r w:rsidRPr="005D5A64">
              <w:rPr>
                <w:rFonts w:hAnsi="標楷體"/>
                <w:sz w:val="24"/>
              </w:rPr>
              <w:t>kgf/cm</w:t>
            </w:r>
            <w:r w:rsidRPr="005D5A64">
              <w:rPr>
                <w:rFonts w:hAnsi="標楷體"/>
                <w:sz w:val="24"/>
                <w:vertAlign w:val="superscript"/>
              </w:rPr>
              <w:t>2</w:t>
            </w:r>
          </w:p>
        </w:tc>
        <w:tc>
          <w:tcPr>
            <w:tcW w:w="1300" w:type="dxa"/>
            <w:vAlign w:val="center"/>
          </w:tcPr>
          <w:p w14:paraId="5306A48E" w14:textId="77777777" w:rsidR="00104B4B" w:rsidRPr="005D5A64" w:rsidRDefault="00104B4B" w:rsidP="00C36D62">
            <w:pPr>
              <w:pStyle w:val="ac"/>
              <w:ind w:left="28" w:right="28"/>
              <w:rPr>
                <w:rFonts w:hAnsi="標楷體"/>
                <w:sz w:val="24"/>
                <w:szCs w:val="24"/>
              </w:rPr>
            </w:pPr>
            <w:r w:rsidRPr="005D5A64">
              <w:rPr>
                <w:rFonts w:hAnsi="標楷體" w:hint="eastAsia"/>
                <w:sz w:val="24"/>
                <w:szCs w:val="24"/>
              </w:rPr>
              <w:t>180</w:t>
            </w:r>
          </w:p>
        </w:tc>
        <w:tc>
          <w:tcPr>
            <w:tcW w:w="1707" w:type="dxa"/>
            <w:vAlign w:val="center"/>
          </w:tcPr>
          <w:p w14:paraId="40E3B055" w14:textId="77777777" w:rsidR="00104B4B" w:rsidRPr="005D5A64" w:rsidRDefault="00104B4B" w:rsidP="00C36D62">
            <w:pPr>
              <w:pStyle w:val="ac"/>
              <w:ind w:left="28" w:right="28"/>
              <w:rPr>
                <w:rFonts w:hAnsi="標楷體"/>
                <w:sz w:val="24"/>
                <w:szCs w:val="24"/>
              </w:rPr>
            </w:pPr>
            <w:r w:rsidRPr="005D5A64">
              <w:rPr>
                <w:rFonts w:hAnsi="標楷體" w:hint="eastAsia"/>
                <w:sz w:val="24"/>
                <w:szCs w:val="24"/>
              </w:rPr>
              <w:t>10.0~21.0</w:t>
            </w:r>
          </w:p>
        </w:tc>
        <w:tc>
          <w:tcPr>
            <w:tcW w:w="1690" w:type="dxa"/>
            <w:vAlign w:val="center"/>
          </w:tcPr>
          <w:p w14:paraId="79F0710F" w14:textId="77777777" w:rsidR="00104B4B" w:rsidRPr="005D5A64" w:rsidRDefault="00104B4B" w:rsidP="00C36D62">
            <w:pPr>
              <w:pStyle w:val="ac"/>
              <w:ind w:left="28" w:right="28"/>
              <w:rPr>
                <w:rFonts w:hAnsi="標楷體"/>
                <w:sz w:val="24"/>
                <w:szCs w:val="24"/>
              </w:rPr>
            </w:pPr>
            <w:r w:rsidRPr="005D5A64">
              <w:rPr>
                <w:rFonts w:hAnsi="標楷體" w:hint="eastAsia"/>
                <w:sz w:val="24"/>
                <w:szCs w:val="24"/>
              </w:rPr>
              <w:t>0.90</w:t>
            </w:r>
          </w:p>
        </w:tc>
        <w:tc>
          <w:tcPr>
            <w:tcW w:w="2192" w:type="dxa"/>
            <w:vAlign w:val="center"/>
          </w:tcPr>
          <w:p w14:paraId="182E57E5" w14:textId="4026AF03" w:rsidR="00104B4B" w:rsidRPr="005D5A64" w:rsidRDefault="00104B4B" w:rsidP="00C36D62">
            <w:pPr>
              <w:pStyle w:val="ac"/>
              <w:ind w:left="28" w:right="28"/>
              <w:rPr>
                <w:rFonts w:hAnsi="標楷體"/>
                <w:sz w:val="24"/>
                <w:szCs w:val="24"/>
              </w:rPr>
            </w:pPr>
            <w:r w:rsidRPr="005D5A64">
              <w:rPr>
                <w:rFonts w:hAnsi="標楷體" w:hint="eastAsia"/>
                <w:sz w:val="24"/>
                <w:szCs w:val="24"/>
              </w:rPr>
              <w:t>50～4.7</w:t>
            </w:r>
          </w:p>
        </w:tc>
      </w:tr>
      <w:tr w:rsidR="005D5A64" w:rsidRPr="005D5A64" w14:paraId="282AF299" w14:textId="77777777" w:rsidTr="00C36D62">
        <w:tc>
          <w:tcPr>
            <w:tcW w:w="1474" w:type="dxa"/>
            <w:vAlign w:val="center"/>
          </w:tcPr>
          <w:p w14:paraId="11A3F278" w14:textId="77777777" w:rsidR="00104B4B" w:rsidRPr="005D5A64" w:rsidRDefault="00104B4B" w:rsidP="00C36D62">
            <w:pPr>
              <w:pStyle w:val="ac"/>
              <w:ind w:left="28" w:right="28"/>
              <w:rPr>
                <w:rFonts w:hAnsi="標楷體"/>
                <w:sz w:val="24"/>
              </w:rPr>
            </w:pPr>
            <w:r w:rsidRPr="005D5A64">
              <w:rPr>
                <w:rFonts w:hAnsi="標楷體" w:hint="eastAsia"/>
                <w:sz w:val="24"/>
              </w:rPr>
              <w:t>140</w:t>
            </w:r>
            <w:r w:rsidRPr="005D5A64">
              <w:rPr>
                <w:rFonts w:hAnsi="標楷體"/>
                <w:sz w:val="24"/>
              </w:rPr>
              <w:t>kgf/cm</w:t>
            </w:r>
            <w:r w:rsidRPr="005D5A64">
              <w:rPr>
                <w:rFonts w:hAnsi="標楷體"/>
                <w:sz w:val="24"/>
                <w:vertAlign w:val="superscript"/>
              </w:rPr>
              <w:t>2</w:t>
            </w:r>
          </w:p>
        </w:tc>
        <w:tc>
          <w:tcPr>
            <w:tcW w:w="1300" w:type="dxa"/>
            <w:vAlign w:val="center"/>
          </w:tcPr>
          <w:p w14:paraId="59999B2B" w14:textId="77777777" w:rsidR="00104B4B" w:rsidRPr="005D5A64" w:rsidRDefault="00104B4B" w:rsidP="00C36D62">
            <w:pPr>
              <w:pStyle w:val="ac"/>
              <w:ind w:left="28" w:right="28"/>
              <w:rPr>
                <w:rFonts w:hAnsi="標楷體"/>
                <w:sz w:val="24"/>
              </w:rPr>
            </w:pPr>
            <w:r w:rsidRPr="005D5A64">
              <w:rPr>
                <w:rFonts w:hAnsi="標楷體" w:hint="eastAsia"/>
                <w:sz w:val="24"/>
              </w:rPr>
              <w:t>215</w:t>
            </w:r>
          </w:p>
        </w:tc>
        <w:tc>
          <w:tcPr>
            <w:tcW w:w="1707" w:type="dxa"/>
            <w:vAlign w:val="center"/>
          </w:tcPr>
          <w:p w14:paraId="74E29596" w14:textId="77777777" w:rsidR="00104B4B" w:rsidRPr="005D5A64" w:rsidRDefault="00104B4B" w:rsidP="00C36D62">
            <w:pPr>
              <w:pStyle w:val="ac"/>
              <w:ind w:left="28" w:right="28"/>
              <w:rPr>
                <w:dstrike/>
                <w:sz w:val="24"/>
                <w:szCs w:val="24"/>
              </w:rPr>
            </w:pPr>
            <w:r w:rsidRPr="005D5A64">
              <w:rPr>
                <w:rFonts w:hint="eastAsia"/>
                <w:sz w:val="24"/>
                <w:szCs w:val="24"/>
              </w:rPr>
              <w:t>10.0~</w:t>
            </w:r>
            <w:r w:rsidRPr="005D5A64">
              <w:rPr>
                <w:rFonts w:hAnsi="標楷體" w:hint="eastAsia"/>
                <w:sz w:val="24"/>
                <w:szCs w:val="24"/>
              </w:rPr>
              <w:t>18.0</w:t>
            </w:r>
          </w:p>
        </w:tc>
        <w:tc>
          <w:tcPr>
            <w:tcW w:w="1690" w:type="dxa"/>
            <w:vAlign w:val="center"/>
          </w:tcPr>
          <w:p w14:paraId="33919AF2" w14:textId="77777777" w:rsidR="00104B4B" w:rsidRPr="005D5A64" w:rsidRDefault="00104B4B" w:rsidP="00C36D62">
            <w:pPr>
              <w:pStyle w:val="ac"/>
              <w:ind w:left="28" w:right="28"/>
              <w:rPr>
                <w:rFonts w:hAnsi="標楷體"/>
                <w:sz w:val="24"/>
                <w:szCs w:val="24"/>
              </w:rPr>
            </w:pPr>
            <w:r w:rsidRPr="005D5A64">
              <w:rPr>
                <w:rFonts w:hAnsi="標楷體" w:hint="eastAsia"/>
                <w:sz w:val="24"/>
                <w:szCs w:val="24"/>
              </w:rPr>
              <w:t>0.71</w:t>
            </w:r>
          </w:p>
        </w:tc>
        <w:tc>
          <w:tcPr>
            <w:tcW w:w="2192" w:type="dxa"/>
            <w:vAlign w:val="center"/>
          </w:tcPr>
          <w:p w14:paraId="73F20EB4" w14:textId="15062750" w:rsidR="00104B4B" w:rsidRPr="005D5A64" w:rsidRDefault="00104B4B" w:rsidP="00C36D62">
            <w:pPr>
              <w:pStyle w:val="ac"/>
              <w:ind w:left="28" w:right="28"/>
              <w:rPr>
                <w:rFonts w:hAnsi="標楷體"/>
                <w:sz w:val="24"/>
              </w:rPr>
            </w:pPr>
            <w:r w:rsidRPr="005D5A64">
              <w:rPr>
                <w:rFonts w:hAnsi="標楷體" w:hint="eastAsia"/>
                <w:sz w:val="24"/>
                <w:szCs w:val="24"/>
              </w:rPr>
              <w:t>50～</w:t>
            </w:r>
            <w:r w:rsidRPr="005D5A64">
              <w:rPr>
                <w:rFonts w:hAnsi="標楷體" w:hint="eastAsia"/>
                <w:sz w:val="24"/>
              </w:rPr>
              <w:t>4.75</w:t>
            </w:r>
          </w:p>
        </w:tc>
      </w:tr>
      <w:tr w:rsidR="005D5A64" w:rsidRPr="005D5A64" w14:paraId="3E4C9251" w14:textId="77777777" w:rsidTr="00C36D62">
        <w:tc>
          <w:tcPr>
            <w:tcW w:w="1474" w:type="dxa"/>
            <w:vAlign w:val="center"/>
          </w:tcPr>
          <w:p w14:paraId="12A99DF1" w14:textId="77777777" w:rsidR="00104B4B" w:rsidRPr="005D5A64" w:rsidRDefault="00104B4B" w:rsidP="00C36D62">
            <w:pPr>
              <w:pStyle w:val="ac"/>
              <w:ind w:left="28" w:right="28"/>
              <w:rPr>
                <w:rFonts w:hAnsi="標楷體"/>
                <w:sz w:val="24"/>
              </w:rPr>
            </w:pPr>
            <w:r w:rsidRPr="005D5A64">
              <w:rPr>
                <w:rFonts w:hAnsi="標楷體"/>
                <w:sz w:val="24"/>
              </w:rPr>
              <w:t>175kgf/cm</w:t>
            </w:r>
            <w:r w:rsidRPr="005D5A64">
              <w:rPr>
                <w:rFonts w:hAnsi="標楷體"/>
                <w:sz w:val="24"/>
                <w:vertAlign w:val="superscript"/>
              </w:rPr>
              <w:t>2</w:t>
            </w:r>
          </w:p>
        </w:tc>
        <w:tc>
          <w:tcPr>
            <w:tcW w:w="1300" w:type="dxa"/>
            <w:vAlign w:val="center"/>
          </w:tcPr>
          <w:p w14:paraId="101CEF89" w14:textId="77777777" w:rsidR="00104B4B" w:rsidRPr="005D5A64" w:rsidRDefault="00104B4B" w:rsidP="00C36D62">
            <w:pPr>
              <w:pStyle w:val="ac"/>
              <w:ind w:left="28" w:right="28"/>
              <w:rPr>
                <w:rFonts w:hAnsi="標楷體"/>
                <w:sz w:val="24"/>
              </w:rPr>
            </w:pPr>
            <w:r w:rsidRPr="005D5A64">
              <w:rPr>
                <w:rFonts w:hAnsi="標楷體" w:hint="eastAsia"/>
                <w:sz w:val="24"/>
              </w:rPr>
              <w:t>250</w:t>
            </w:r>
          </w:p>
        </w:tc>
        <w:tc>
          <w:tcPr>
            <w:tcW w:w="1707" w:type="dxa"/>
            <w:vAlign w:val="center"/>
          </w:tcPr>
          <w:p w14:paraId="411E0B19" w14:textId="77777777" w:rsidR="00104B4B" w:rsidRPr="005D5A64" w:rsidRDefault="00104B4B" w:rsidP="00C36D62">
            <w:pPr>
              <w:pStyle w:val="ac"/>
              <w:ind w:left="28" w:right="28"/>
              <w:rPr>
                <w:dstrike/>
                <w:sz w:val="24"/>
                <w:szCs w:val="24"/>
              </w:rPr>
            </w:pPr>
            <w:r w:rsidRPr="005D5A64">
              <w:rPr>
                <w:rFonts w:hint="eastAsia"/>
                <w:sz w:val="24"/>
                <w:szCs w:val="24"/>
              </w:rPr>
              <w:t>5.0~</w:t>
            </w:r>
            <w:r w:rsidRPr="005D5A64">
              <w:rPr>
                <w:rFonts w:hAnsi="標楷體" w:hint="eastAsia"/>
                <w:sz w:val="24"/>
                <w:szCs w:val="24"/>
              </w:rPr>
              <w:t>18.0</w:t>
            </w:r>
          </w:p>
        </w:tc>
        <w:tc>
          <w:tcPr>
            <w:tcW w:w="1690" w:type="dxa"/>
            <w:vAlign w:val="center"/>
          </w:tcPr>
          <w:p w14:paraId="389C9DFE" w14:textId="77777777" w:rsidR="00104B4B" w:rsidRPr="005D5A64" w:rsidRDefault="00104B4B" w:rsidP="00C36D62">
            <w:pPr>
              <w:pStyle w:val="ac"/>
              <w:ind w:left="28" w:right="28"/>
              <w:rPr>
                <w:rFonts w:hAnsi="標楷體"/>
                <w:sz w:val="24"/>
                <w:szCs w:val="24"/>
              </w:rPr>
            </w:pPr>
            <w:r w:rsidRPr="005D5A64">
              <w:rPr>
                <w:rFonts w:hAnsi="標楷體" w:hint="eastAsia"/>
                <w:sz w:val="24"/>
                <w:szCs w:val="24"/>
              </w:rPr>
              <w:t>0.67</w:t>
            </w:r>
          </w:p>
        </w:tc>
        <w:tc>
          <w:tcPr>
            <w:tcW w:w="2192" w:type="dxa"/>
            <w:vAlign w:val="center"/>
          </w:tcPr>
          <w:p w14:paraId="6B65DFEE" w14:textId="70314600" w:rsidR="00104B4B" w:rsidRPr="005D5A64" w:rsidRDefault="00104B4B" w:rsidP="00C36D62">
            <w:pPr>
              <w:pStyle w:val="ac"/>
              <w:ind w:left="28" w:right="28"/>
              <w:rPr>
                <w:rFonts w:hAnsi="標楷體"/>
                <w:sz w:val="24"/>
              </w:rPr>
            </w:pPr>
            <w:r w:rsidRPr="005D5A64">
              <w:rPr>
                <w:rFonts w:hAnsi="標楷體" w:hint="eastAsia"/>
                <w:sz w:val="24"/>
                <w:szCs w:val="24"/>
              </w:rPr>
              <w:t>50～</w:t>
            </w:r>
            <w:r w:rsidRPr="005D5A64">
              <w:rPr>
                <w:rFonts w:hAnsi="標楷體" w:hint="eastAsia"/>
                <w:sz w:val="24"/>
              </w:rPr>
              <w:t>4.75</w:t>
            </w:r>
          </w:p>
        </w:tc>
      </w:tr>
      <w:tr w:rsidR="005D5A64" w:rsidRPr="005D5A64" w14:paraId="53F2AB48" w14:textId="77777777" w:rsidTr="00C36D62">
        <w:tc>
          <w:tcPr>
            <w:tcW w:w="1474" w:type="dxa"/>
            <w:vAlign w:val="center"/>
          </w:tcPr>
          <w:p w14:paraId="1A95F3C9" w14:textId="77777777" w:rsidR="00104B4B" w:rsidRPr="005D5A64" w:rsidRDefault="00104B4B" w:rsidP="00C36D62">
            <w:pPr>
              <w:pStyle w:val="ac"/>
              <w:ind w:left="28" w:right="28"/>
              <w:rPr>
                <w:rFonts w:hAnsi="標楷體"/>
                <w:sz w:val="24"/>
              </w:rPr>
            </w:pPr>
            <w:r w:rsidRPr="005D5A64">
              <w:rPr>
                <w:rFonts w:hAnsi="標楷體"/>
                <w:sz w:val="24"/>
              </w:rPr>
              <w:t>210kgf/cm</w:t>
            </w:r>
            <w:r w:rsidRPr="005D5A64">
              <w:rPr>
                <w:rFonts w:hAnsi="標楷體"/>
                <w:sz w:val="24"/>
                <w:vertAlign w:val="superscript"/>
              </w:rPr>
              <w:t>2</w:t>
            </w:r>
          </w:p>
        </w:tc>
        <w:tc>
          <w:tcPr>
            <w:tcW w:w="1300" w:type="dxa"/>
            <w:vAlign w:val="center"/>
          </w:tcPr>
          <w:p w14:paraId="05B62F01" w14:textId="77777777" w:rsidR="00104B4B" w:rsidRPr="005D5A64" w:rsidRDefault="00104B4B" w:rsidP="00C36D62">
            <w:pPr>
              <w:pStyle w:val="ac"/>
              <w:ind w:left="28" w:right="28"/>
              <w:rPr>
                <w:rFonts w:hAnsi="標楷體"/>
                <w:sz w:val="24"/>
              </w:rPr>
            </w:pPr>
            <w:r w:rsidRPr="005D5A64">
              <w:rPr>
                <w:rFonts w:hAnsi="標楷體" w:hint="eastAsia"/>
                <w:sz w:val="24"/>
              </w:rPr>
              <w:t>300</w:t>
            </w:r>
          </w:p>
        </w:tc>
        <w:tc>
          <w:tcPr>
            <w:tcW w:w="1707" w:type="dxa"/>
            <w:vAlign w:val="center"/>
          </w:tcPr>
          <w:p w14:paraId="3935E9B1" w14:textId="77777777" w:rsidR="00104B4B" w:rsidRPr="005D5A64" w:rsidRDefault="00104B4B" w:rsidP="00C36D62">
            <w:pPr>
              <w:pStyle w:val="ac"/>
              <w:ind w:left="28" w:right="28"/>
              <w:rPr>
                <w:dstrike/>
                <w:sz w:val="24"/>
                <w:szCs w:val="24"/>
              </w:rPr>
            </w:pPr>
            <w:r w:rsidRPr="005D5A64">
              <w:rPr>
                <w:rFonts w:hint="eastAsia"/>
                <w:sz w:val="24"/>
                <w:szCs w:val="24"/>
              </w:rPr>
              <w:t>5.0~</w:t>
            </w:r>
            <w:r w:rsidRPr="005D5A64">
              <w:rPr>
                <w:rFonts w:hAnsi="標楷體" w:hint="eastAsia"/>
                <w:sz w:val="24"/>
                <w:szCs w:val="24"/>
              </w:rPr>
              <w:t>21.0</w:t>
            </w:r>
          </w:p>
        </w:tc>
        <w:tc>
          <w:tcPr>
            <w:tcW w:w="1690" w:type="dxa"/>
            <w:vAlign w:val="center"/>
          </w:tcPr>
          <w:p w14:paraId="64530B35" w14:textId="77777777" w:rsidR="00104B4B" w:rsidRPr="005D5A64" w:rsidRDefault="00104B4B" w:rsidP="00C36D62">
            <w:pPr>
              <w:pStyle w:val="ac"/>
              <w:ind w:left="28" w:right="28"/>
              <w:rPr>
                <w:rFonts w:hAnsi="標楷體"/>
                <w:sz w:val="24"/>
                <w:szCs w:val="24"/>
              </w:rPr>
            </w:pPr>
            <w:r w:rsidRPr="005D5A64">
              <w:rPr>
                <w:rFonts w:hAnsi="標楷體" w:hint="eastAsia"/>
                <w:sz w:val="24"/>
                <w:szCs w:val="24"/>
              </w:rPr>
              <w:t>0.59</w:t>
            </w:r>
          </w:p>
        </w:tc>
        <w:tc>
          <w:tcPr>
            <w:tcW w:w="2192" w:type="dxa"/>
            <w:vAlign w:val="center"/>
          </w:tcPr>
          <w:p w14:paraId="60E1DD46" w14:textId="52AE82EF" w:rsidR="00104B4B" w:rsidRPr="005D5A64" w:rsidRDefault="00104B4B" w:rsidP="00C36D62">
            <w:pPr>
              <w:pStyle w:val="ac"/>
              <w:ind w:left="28" w:right="28"/>
              <w:rPr>
                <w:rFonts w:hAnsi="標楷體"/>
                <w:sz w:val="24"/>
              </w:rPr>
            </w:pPr>
            <w:r w:rsidRPr="005D5A64">
              <w:rPr>
                <w:rFonts w:hAnsi="標楷體" w:hint="eastAsia"/>
                <w:sz w:val="24"/>
              </w:rPr>
              <w:t>37.5</w:t>
            </w:r>
            <w:r w:rsidRPr="005D5A64">
              <w:rPr>
                <w:rFonts w:hAnsi="標楷體" w:hint="eastAsia"/>
                <w:sz w:val="24"/>
                <w:szCs w:val="24"/>
              </w:rPr>
              <w:t>～</w:t>
            </w:r>
            <w:r w:rsidRPr="005D5A64">
              <w:rPr>
                <w:rFonts w:hAnsi="標楷體" w:hint="eastAsia"/>
                <w:sz w:val="24"/>
              </w:rPr>
              <w:t>4.75</w:t>
            </w:r>
          </w:p>
        </w:tc>
      </w:tr>
      <w:tr w:rsidR="005D5A64" w:rsidRPr="005D5A64" w14:paraId="6D8015B0" w14:textId="77777777" w:rsidTr="00C36D62">
        <w:tc>
          <w:tcPr>
            <w:tcW w:w="1474" w:type="dxa"/>
            <w:vAlign w:val="center"/>
          </w:tcPr>
          <w:p w14:paraId="1FA1D5BB" w14:textId="77777777" w:rsidR="00104B4B" w:rsidRPr="005D5A64" w:rsidRDefault="00104B4B" w:rsidP="00C36D62">
            <w:pPr>
              <w:pStyle w:val="ac"/>
              <w:ind w:left="28" w:right="28"/>
              <w:rPr>
                <w:rFonts w:hAnsi="標楷體"/>
                <w:sz w:val="24"/>
              </w:rPr>
            </w:pPr>
            <w:r w:rsidRPr="005D5A64">
              <w:rPr>
                <w:rFonts w:hAnsi="標楷體"/>
                <w:sz w:val="24"/>
              </w:rPr>
              <w:t>245kgf/cm</w:t>
            </w:r>
            <w:r w:rsidRPr="005D5A64">
              <w:rPr>
                <w:rFonts w:hAnsi="標楷體"/>
                <w:sz w:val="24"/>
                <w:vertAlign w:val="superscript"/>
              </w:rPr>
              <w:t>2</w:t>
            </w:r>
          </w:p>
        </w:tc>
        <w:tc>
          <w:tcPr>
            <w:tcW w:w="1300" w:type="dxa"/>
            <w:vAlign w:val="center"/>
          </w:tcPr>
          <w:p w14:paraId="1E9121FB" w14:textId="77777777" w:rsidR="00104B4B" w:rsidRPr="005D5A64" w:rsidRDefault="00104B4B" w:rsidP="00C36D62">
            <w:pPr>
              <w:pStyle w:val="ac"/>
              <w:ind w:left="28" w:right="28"/>
              <w:rPr>
                <w:rFonts w:hAnsi="標楷體"/>
                <w:sz w:val="24"/>
              </w:rPr>
            </w:pPr>
            <w:r w:rsidRPr="005D5A64">
              <w:rPr>
                <w:rFonts w:hAnsi="標楷體" w:hint="eastAsia"/>
                <w:sz w:val="24"/>
              </w:rPr>
              <w:t>325</w:t>
            </w:r>
          </w:p>
        </w:tc>
        <w:tc>
          <w:tcPr>
            <w:tcW w:w="1707" w:type="dxa"/>
            <w:vAlign w:val="center"/>
          </w:tcPr>
          <w:p w14:paraId="40D152C1" w14:textId="77777777" w:rsidR="00104B4B" w:rsidRPr="005D5A64" w:rsidRDefault="00104B4B" w:rsidP="00C36D62">
            <w:pPr>
              <w:pStyle w:val="ac"/>
              <w:ind w:left="28" w:right="28"/>
              <w:rPr>
                <w:dstrike/>
                <w:sz w:val="24"/>
                <w:szCs w:val="24"/>
              </w:rPr>
            </w:pPr>
            <w:r w:rsidRPr="005D5A64">
              <w:rPr>
                <w:rFonts w:hint="eastAsia"/>
                <w:sz w:val="24"/>
                <w:szCs w:val="24"/>
              </w:rPr>
              <w:t>5.0~</w:t>
            </w:r>
            <w:r w:rsidRPr="005D5A64">
              <w:rPr>
                <w:rFonts w:hAnsi="標楷體" w:hint="eastAsia"/>
                <w:sz w:val="24"/>
                <w:szCs w:val="24"/>
              </w:rPr>
              <w:t>21.0</w:t>
            </w:r>
          </w:p>
        </w:tc>
        <w:tc>
          <w:tcPr>
            <w:tcW w:w="1690" w:type="dxa"/>
            <w:vAlign w:val="center"/>
          </w:tcPr>
          <w:p w14:paraId="39609546" w14:textId="77777777" w:rsidR="00104B4B" w:rsidRPr="005D5A64" w:rsidRDefault="00104B4B" w:rsidP="00C36D62">
            <w:pPr>
              <w:pStyle w:val="ac"/>
              <w:ind w:left="28" w:right="28"/>
              <w:rPr>
                <w:rFonts w:hAnsi="標楷體"/>
                <w:sz w:val="24"/>
                <w:szCs w:val="24"/>
              </w:rPr>
            </w:pPr>
            <w:r w:rsidRPr="005D5A64">
              <w:rPr>
                <w:rFonts w:hAnsi="標楷體" w:hint="eastAsia"/>
                <w:sz w:val="24"/>
                <w:szCs w:val="24"/>
              </w:rPr>
              <w:t>0.51</w:t>
            </w:r>
          </w:p>
        </w:tc>
        <w:tc>
          <w:tcPr>
            <w:tcW w:w="2192" w:type="dxa"/>
            <w:vAlign w:val="center"/>
          </w:tcPr>
          <w:p w14:paraId="494B6C21" w14:textId="6D0E88DE" w:rsidR="00104B4B" w:rsidRPr="005D5A64" w:rsidRDefault="00104B4B" w:rsidP="00C36D62">
            <w:pPr>
              <w:pStyle w:val="ac"/>
              <w:ind w:left="28" w:right="28"/>
              <w:rPr>
                <w:rFonts w:hAnsi="標楷體"/>
                <w:sz w:val="24"/>
              </w:rPr>
            </w:pPr>
            <w:r w:rsidRPr="005D5A64">
              <w:rPr>
                <w:rFonts w:hAnsi="標楷體" w:hint="eastAsia"/>
                <w:sz w:val="24"/>
              </w:rPr>
              <w:t>37.5</w:t>
            </w:r>
            <w:r w:rsidRPr="005D5A64">
              <w:rPr>
                <w:rFonts w:hAnsi="標楷體" w:hint="eastAsia"/>
                <w:sz w:val="24"/>
                <w:szCs w:val="24"/>
              </w:rPr>
              <w:t>～</w:t>
            </w:r>
            <w:r w:rsidRPr="005D5A64">
              <w:rPr>
                <w:rFonts w:hAnsi="標楷體" w:hint="eastAsia"/>
                <w:sz w:val="24"/>
              </w:rPr>
              <w:t>4.75</w:t>
            </w:r>
          </w:p>
        </w:tc>
      </w:tr>
      <w:tr w:rsidR="005D5A64" w:rsidRPr="005D5A64" w14:paraId="24AAC0C0" w14:textId="77777777" w:rsidTr="00C36D62">
        <w:tc>
          <w:tcPr>
            <w:tcW w:w="1474" w:type="dxa"/>
            <w:vAlign w:val="center"/>
          </w:tcPr>
          <w:p w14:paraId="65CCE9C3" w14:textId="77777777" w:rsidR="00104B4B" w:rsidRPr="005D5A64" w:rsidRDefault="00104B4B" w:rsidP="00C36D62">
            <w:pPr>
              <w:pStyle w:val="ac"/>
              <w:ind w:left="28" w:right="28"/>
              <w:rPr>
                <w:rFonts w:hAnsi="標楷體"/>
                <w:sz w:val="24"/>
                <w:vertAlign w:val="superscript"/>
              </w:rPr>
            </w:pPr>
            <w:r w:rsidRPr="005D5A64">
              <w:rPr>
                <w:rFonts w:hAnsi="標楷體"/>
                <w:sz w:val="24"/>
              </w:rPr>
              <w:t>245kgf/cm</w:t>
            </w:r>
            <w:r w:rsidRPr="005D5A64">
              <w:rPr>
                <w:rFonts w:hAnsi="標楷體"/>
                <w:sz w:val="24"/>
                <w:vertAlign w:val="superscript"/>
              </w:rPr>
              <w:t>2</w:t>
            </w:r>
          </w:p>
          <w:p w14:paraId="0130BC2E" w14:textId="77777777" w:rsidR="00104B4B" w:rsidRPr="005D5A64" w:rsidRDefault="00104B4B" w:rsidP="00C36D62">
            <w:pPr>
              <w:pStyle w:val="ac"/>
              <w:ind w:left="28" w:right="28"/>
              <w:rPr>
                <w:rFonts w:hAnsi="標楷體"/>
                <w:sz w:val="24"/>
                <w:szCs w:val="24"/>
              </w:rPr>
            </w:pPr>
            <w:r w:rsidRPr="005D5A64">
              <w:rPr>
                <w:rFonts w:hAnsi="標楷體" w:hint="eastAsia"/>
                <w:sz w:val="24"/>
                <w:szCs w:val="24"/>
              </w:rPr>
              <w:t>(水中澆置)</w:t>
            </w:r>
          </w:p>
        </w:tc>
        <w:tc>
          <w:tcPr>
            <w:tcW w:w="1300" w:type="dxa"/>
            <w:vAlign w:val="center"/>
          </w:tcPr>
          <w:p w14:paraId="45AFD820" w14:textId="77777777" w:rsidR="00104B4B" w:rsidRPr="005D5A64" w:rsidRDefault="00104B4B" w:rsidP="00C36D62">
            <w:pPr>
              <w:pStyle w:val="ac"/>
              <w:ind w:left="28" w:right="28"/>
              <w:rPr>
                <w:rFonts w:hAnsi="標楷體"/>
                <w:sz w:val="24"/>
              </w:rPr>
            </w:pPr>
            <w:r w:rsidRPr="005D5A64">
              <w:rPr>
                <w:rFonts w:hAnsi="標楷體" w:hint="eastAsia"/>
                <w:sz w:val="24"/>
              </w:rPr>
              <w:t>375</w:t>
            </w:r>
          </w:p>
        </w:tc>
        <w:tc>
          <w:tcPr>
            <w:tcW w:w="1707" w:type="dxa"/>
            <w:vAlign w:val="center"/>
          </w:tcPr>
          <w:p w14:paraId="06030BF0" w14:textId="77777777" w:rsidR="00104B4B" w:rsidRPr="005D5A64" w:rsidRDefault="00104B4B" w:rsidP="00C36D62">
            <w:pPr>
              <w:pStyle w:val="ac"/>
              <w:ind w:left="28" w:right="28"/>
              <w:rPr>
                <w:dstrike/>
                <w:sz w:val="24"/>
                <w:szCs w:val="24"/>
              </w:rPr>
            </w:pPr>
            <w:r w:rsidRPr="005D5A64">
              <w:rPr>
                <w:rFonts w:hint="eastAsia"/>
                <w:sz w:val="24"/>
                <w:szCs w:val="24"/>
              </w:rPr>
              <w:t>10.0~</w:t>
            </w:r>
            <w:r w:rsidRPr="005D5A64">
              <w:rPr>
                <w:rFonts w:hAnsi="標楷體" w:hint="eastAsia"/>
                <w:sz w:val="24"/>
                <w:szCs w:val="24"/>
              </w:rPr>
              <w:t>21.0</w:t>
            </w:r>
          </w:p>
        </w:tc>
        <w:tc>
          <w:tcPr>
            <w:tcW w:w="1690" w:type="dxa"/>
            <w:vAlign w:val="center"/>
          </w:tcPr>
          <w:p w14:paraId="3DED99A1" w14:textId="77777777" w:rsidR="00104B4B" w:rsidRPr="005D5A64" w:rsidRDefault="00104B4B" w:rsidP="00C36D62">
            <w:pPr>
              <w:pStyle w:val="ac"/>
              <w:ind w:left="28" w:right="28"/>
              <w:rPr>
                <w:rFonts w:hAnsi="標楷體"/>
                <w:sz w:val="24"/>
                <w:szCs w:val="24"/>
              </w:rPr>
            </w:pPr>
            <w:r w:rsidRPr="005D5A64">
              <w:rPr>
                <w:rFonts w:hAnsi="標楷體" w:hint="eastAsia"/>
                <w:sz w:val="24"/>
                <w:szCs w:val="24"/>
              </w:rPr>
              <w:t>0.54</w:t>
            </w:r>
          </w:p>
        </w:tc>
        <w:tc>
          <w:tcPr>
            <w:tcW w:w="2192" w:type="dxa"/>
            <w:vAlign w:val="center"/>
          </w:tcPr>
          <w:p w14:paraId="5F2B8C1B" w14:textId="49B8184E" w:rsidR="00104B4B" w:rsidRPr="005D5A64" w:rsidRDefault="00104B4B" w:rsidP="00C36D62">
            <w:pPr>
              <w:pStyle w:val="ac"/>
              <w:ind w:left="28" w:right="28"/>
              <w:rPr>
                <w:rFonts w:hAnsi="標楷體"/>
                <w:sz w:val="24"/>
              </w:rPr>
            </w:pPr>
            <w:r w:rsidRPr="005D5A64">
              <w:rPr>
                <w:rFonts w:hAnsi="標楷體" w:hint="eastAsia"/>
                <w:sz w:val="24"/>
              </w:rPr>
              <w:t>25</w:t>
            </w:r>
            <w:r w:rsidRPr="005D5A64">
              <w:rPr>
                <w:rFonts w:hAnsi="標楷體" w:hint="eastAsia"/>
                <w:sz w:val="24"/>
                <w:szCs w:val="24"/>
              </w:rPr>
              <w:t>～</w:t>
            </w:r>
            <w:r w:rsidRPr="005D5A64">
              <w:rPr>
                <w:rFonts w:hAnsi="標楷體" w:hint="eastAsia"/>
                <w:sz w:val="24"/>
              </w:rPr>
              <w:t>4.75</w:t>
            </w:r>
          </w:p>
        </w:tc>
      </w:tr>
      <w:tr w:rsidR="005D5A64" w:rsidRPr="005D5A64" w14:paraId="1C1BCF9B" w14:textId="77777777" w:rsidTr="00C36D62">
        <w:tc>
          <w:tcPr>
            <w:tcW w:w="1474" w:type="dxa"/>
            <w:vAlign w:val="center"/>
          </w:tcPr>
          <w:p w14:paraId="45B15087" w14:textId="77777777" w:rsidR="00104B4B" w:rsidRPr="005D5A64" w:rsidRDefault="00104B4B" w:rsidP="00C36D62">
            <w:pPr>
              <w:pStyle w:val="ac"/>
              <w:ind w:left="28" w:right="28"/>
              <w:rPr>
                <w:rFonts w:hAnsi="標楷體"/>
                <w:sz w:val="24"/>
              </w:rPr>
            </w:pPr>
            <w:r w:rsidRPr="005D5A64">
              <w:rPr>
                <w:rFonts w:hAnsi="標楷體"/>
                <w:sz w:val="24"/>
              </w:rPr>
              <w:t>280kgf/cm</w:t>
            </w:r>
            <w:r w:rsidRPr="005D5A64">
              <w:rPr>
                <w:rFonts w:hAnsi="標楷體"/>
                <w:sz w:val="24"/>
                <w:vertAlign w:val="superscript"/>
              </w:rPr>
              <w:t>2</w:t>
            </w:r>
          </w:p>
        </w:tc>
        <w:tc>
          <w:tcPr>
            <w:tcW w:w="1300" w:type="dxa"/>
            <w:vAlign w:val="center"/>
          </w:tcPr>
          <w:p w14:paraId="3E6B2F86" w14:textId="77777777" w:rsidR="00104B4B" w:rsidRPr="005D5A64" w:rsidRDefault="00104B4B" w:rsidP="00C36D62">
            <w:pPr>
              <w:pStyle w:val="ac"/>
              <w:ind w:left="28" w:right="28"/>
              <w:rPr>
                <w:rFonts w:hAnsi="標楷體"/>
                <w:sz w:val="24"/>
              </w:rPr>
            </w:pPr>
            <w:r w:rsidRPr="005D5A64">
              <w:rPr>
                <w:rFonts w:hAnsi="標楷體" w:hint="eastAsia"/>
                <w:sz w:val="24"/>
              </w:rPr>
              <w:t>360</w:t>
            </w:r>
          </w:p>
        </w:tc>
        <w:tc>
          <w:tcPr>
            <w:tcW w:w="1707" w:type="dxa"/>
            <w:vAlign w:val="center"/>
          </w:tcPr>
          <w:p w14:paraId="310AF169" w14:textId="77777777" w:rsidR="00104B4B" w:rsidRPr="005D5A64" w:rsidRDefault="00104B4B" w:rsidP="00C36D62">
            <w:pPr>
              <w:pStyle w:val="ac"/>
              <w:ind w:left="28" w:right="28"/>
              <w:rPr>
                <w:rFonts w:hAnsi="標楷體"/>
                <w:dstrike/>
                <w:sz w:val="24"/>
                <w:szCs w:val="24"/>
              </w:rPr>
            </w:pPr>
            <w:r w:rsidRPr="005D5A64">
              <w:rPr>
                <w:rFonts w:hint="eastAsia"/>
                <w:sz w:val="24"/>
                <w:szCs w:val="24"/>
              </w:rPr>
              <w:t>5.0~</w:t>
            </w:r>
            <w:r w:rsidRPr="005D5A64">
              <w:rPr>
                <w:rFonts w:hAnsi="標楷體" w:hint="eastAsia"/>
                <w:sz w:val="24"/>
                <w:szCs w:val="24"/>
              </w:rPr>
              <w:t>21.0</w:t>
            </w:r>
          </w:p>
        </w:tc>
        <w:tc>
          <w:tcPr>
            <w:tcW w:w="1690" w:type="dxa"/>
            <w:vAlign w:val="center"/>
          </w:tcPr>
          <w:p w14:paraId="0BDC18CC" w14:textId="77777777" w:rsidR="00104B4B" w:rsidRPr="005D5A64" w:rsidRDefault="00104B4B" w:rsidP="00C36D62">
            <w:pPr>
              <w:pStyle w:val="ac"/>
              <w:ind w:left="28" w:right="28"/>
              <w:rPr>
                <w:rFonts w:hAnsi="標楷體"/>
                <w:sz w:val="24"/>
                <w:szCs w:val="24"/>
              </w:rPr>
            </w:pPr>
            <w:r w:rsidRPr="005D5A64">
              <w:rPr>
                <w:rFonts w:hAnsi="標楷體" w:hint="eastAsia"/>
                <w:sz w:val="24"/>
                <w:szCs w:val="24"/>
              </w:rPr>
              <w:t>0.45</w:t>
            </w:r>
          </w:p>
        </w:tc>
        <w:tc>
          <w:tcPr>
            <w:tcW w:w="2192" w:type="dxa"/>
            <w:vAlign w:val="center"/>
          </w:tcPr>
          <w:p w14:paraId="15B000CF" w14:textId="2C6D4234" w:rsidR="00104B4B" w:rsidRPr="005D5A64" w:rsidRDefault="00104B4B" w:rsidP="00C36D62">
            <w:pPr>
              <w:pStyle w:val="ac"/>
              <w:ind w:left="28" w:right="28"/>
              <w:rPr>
                <w:rFonts w:hAnsi="標楷體"/>
                <w:sz w:val="24"/>
              </w:rPr>
            </w:pPr>
            <w:r w:rsidRPr="005D5A64">
              <w:rPr>
                <w:rFonts w:hAnsi="標楷體" w:hint="eastAsia"/>
                <w:sz w:val="24"/>
              </w:rPr>
              <w:t>25</w:t>
            </w:r>
            <w:r w:rsidRPr="005D5A64">
              <w:rPr>
                <w:rFonts w:hAnsi="標楷體" w:hint="eastAsia"/>
                <w:sz w:val="24"/>
                <w:szCs w:val="24"/>
              </w:rPr>
              <w:t>～</w:t>
            </w:r>
            <w:r w:rsidRPr="005D5A64">
              <w:rPr>
                <w:rFonts w:hAnsi="標楷體" w:hint="eastAsia"/>
                <w:sz w:val="24"/>
              </w:rPr>
              <w:t>4.75</w:t>
            </w:r>
          </w:p>
        </w:tc>
      </w:tr>
      <w:tr w:rsidR="005D5A64" w:rsidRPr="005D5A64" w14:paraId="01114071" w14:textId="77777777" w:rsidTr="00C36D62">
        <w:tc>
          <w:tcPr>
            <w:tcW w:w="1474" w:type="dxa"/>
            <w:vAlign w:val="center"/>
          </w:tcPr>
          <w:p w14:paraId="71F82EF1" w14:textId="77777777" w:rsidR="00104B4B" w:rsidRPr="005D5A64" w:rsidRDefault="00104B4B" w:rsidP="00C36D62">
            <w:pPr>
              <w:pStyle w:val="ac"/>
              <w:ind w:left="28" w:right="28"/>
              <w:rPr>
                <w:rFonts w:hAnsi="標楷體"/>
                <w:sz w:val="24"/>
                <w:vertAlign w:val="superscript"/>
              </w:rPr>
            </w:pPr>
            <w:r w:rsidRPr="005D5A64">
              <w:rPr>
                <w:rFonts w:hAnsi="標楷體"/>
                <w:sz w:val="24"/>
              </w:rPr>
              <w:t>2</w:t>
            </w:r>
            <w:r w:rsidRPr="005D5A64">
              <w:rPr>
                <w:rFonts w:hAnsi="標楷體" w:hint="eastAsia"/>
                <w:sz w:val="24"/>
              </w:rPr>
              <w:t>80</w:t>
            </w:r>
            <w:r w:rsidRPr="005D5A64">
              <w:rPr>
                <w:rFonts w:hAnsi="標楷體"/>
                <w:sz w:val="24"/>
              </w:rPr>
              <w:t>kgf/cm</w:t>
            </w:r>
            <w:r w:rsidRPr="005D5A64">
              <w:rPr>
                <w:rFonts w:hAnsi="標楷體"/>
                <w:sz w:val="24"/>
                <w:vertAlign w:val="superscript"/>
              </w:rPr>
              <w:t>2</w:t>
            </w:r>
          </w:p>
          <w:p w14:paraId="592DD83F" w14:textId="77777777" w:rsidR="00104B4B" w:rsidRPr="005D5A64" w:rsidRDefault="00104B4B" w:rsidP="00C36D62">
            <w:pPr>
              <w:pStyle w:val="ac"/>
              <w:ind w:left="28" w:right="28"/>
              <w:rPr>
                <w:rFonts w:hAnsi="標楷體"/>
                <w:sz w:val="24"/>
              </w:rPr>
            </w:pPr>
            <w:r w:rsidRPr="005D5A64">
              <w:rPr>
                <w:rFonts w:hAnsi="標楷體" w:hint="eastAsia"/>
                <w:sz w:val="24"/>
                <w:szCs w:val="24"/>
              </w:rPr>
              <w:t>(水中澆置)</w:t>
            </w:r>
          </w:p>
        </w:tc>
        <w:tc>
          <w:tcPr>
            <w:tcW w:w="1300" w:type="dxa"/>
            <w:vAlign w:val="center"/>
          </w:tcPr>
          <w:p w14:paraId="4ECDDD1A" w14:textId="77777777" w:rsidR="00104B4B" w:rsidRPr="005D5A64" w:rsidRDefault="00104B4B" w:rsidP="00C36D62">
            <w:pPr>
              <w:pStyle w:val="ac"/>
              <w:ind w:left="28" w:right="28"/>
              <w:rPr>
                <w:rFonts w:hAnsi="標楷體"/>
                <w:sz w:val="24"/>
              </w:rPr>
            </w:pPr>
            <w:r w:rsidRPr="005D5A64">
              <w:rPr>
                <w:rFonts w:hAnsi="標楷體" w:hint="eastAsia"/>
                <w:sz w:val="24"/>
              </w:rPr>
              <w:t>400</w:t>
            </w:r>
          </w:p>
        </w:tc>
        <w:tc>
          <w:tcPr>
            <w:tcW w:w="1707" w:type="dxa"/>
            <w:vAlign w:val="center"/>
          </w:tcPr>
          <w:p w14:paraId="4AA7FDB8" w14:textId="77777777" w:rsidR="00104B4B" w:rsidRPr="005D5A64" w:rsidRDefault="00104B4B" w:rsidP="00C36D62">
            <w:pPr>
              <w:pStyle w:val="ac"/>
              <w:ind w:left="28" w:right="28"/>
              <w:rPr>
                <w:rFonts w:hAnsi="標楷體"/>
                <w:dstrike/>
                <w:sz w:val="24"/>
                <w:szCs w:val="24"/>
              </w:rPr>
            </w:pPr>
            <w:r w:rsidRPr="005D5A64">
              <w:rPr>
                <w:rFonts w:hint="eastAsia"/>
                <w:sz w:val="24"/>
                <w:szCs w:val="24"/>
              </w:rPr>
              <w:t>10.0~</w:t>
            </w:r>
            <w:r w:rsidRPr="005D5A64">
              <w:rPr>
                <w:rFonts w:hAnsi="標楷體" w:hint="eastAsia"/>
                <w:sz w:val="24"/>
                <w:szCs w:val="24"/>
              </w:rPr>
              <w:t>21.0</w:t>
            </w:r>
          </w:p>
        </w:tc>
        <w:tc>
          <w:tcPr>
            <w:tcW w:w="1690" w:type="dxa"/>
            <w:vAlign w:val="center"/>
          </w:tcPr>
          <w:p w14:paraId="29BD5C6E" w14:textId="77777777" w:rsidR="00104B4B" w:rsidRPr="005D5A64" w:rsidRDefault="00104B4B" w:rsidP="00C36D62">
            <w:pPr>
              <w:pStyle w:val="ac"/>
              <w:ind w:left="28" w:right="28"/>
              <w:rPr>
                <w:rFonts w:hAnsi="標楷體"/>
                <w:sz w:val="24"/>
                <w:szCs w:val="24"/>
              </w:rPr>
            </w:pPr>
            <w:r w:rsidRPr="005D5A64">
              <w:rPr>
                <w:rFonts w:hAnsi="標楷體" w:hint="eastAsia"/>
                <w:sz w:val="24"/>
                <w:szCs w:val="24"/>
              </w:rPr>
              <w:t>0.50</w:t>
            </w:r>
          </w:p>
        </w:tc>
        <w:tc>
          <w:tcPr>
            <w:tcW w:w="2192" w:type="dxa"/>
            <w:vAlign w:val="center"/>
          </w:tcPr>
          <w:p w14:paraId="608FA09B" w14:textId="750C8AB9" w:rsidR="00104B4B" w:rsidRPr="005D5A64" w:rsidRDefault="00104B4B" w:rsidP="00C36D62">
            <w:pPr>
              <w:pStyle w:val="ac"/>
              <w:ind w:left="28" w:right="28"/>
              <w:rPr>
                <w:rFonts w:hAnsi="標楷體"/>
                <w:sz w:val="24"/>
              </w:rPr>
            </w:pPr>
            <w:r w:rsidRPr="005D5A64">
              <w:rPr>
                <w:rFonts w:hAnsi="標楷體" w:hint="eastAsia"/>
                <w:sz w:val="24"/>
              </w:rPr>
              <w:t>25</w:t>
            </w:r>
            <w:r w:rsidRPr="005D5A64">
              <w:rPr>
                <w:rFonts w:hAnsi="標楷體" w:hint="eastAsia"/>
                <w:sz w:val="24"/>
                <w:szCs w:val="24"/>
              </w:rPr>
              <w:t>～</w:t>
            </w:r>
            <w:r w:rsidRPr="005D5A64">
              <w:rPr>
                <w:rFonts w:hAnsi="標楷體" w:hint="eastAsia"/>
                <w:sz w:val="24"/>
              </w:rPr>
              <w:t>4.75</w:t>
            </w:r>
          </w:p>
        </w:tc>
      </w:tr>
      <w:tr w:rsidR="005D5A64" w:rsidRPr="005D5A64" w14:paraId="342B3060" w14:textId="77777777" w:rsidTr="00C36D62">
        <w:tc>
          <w:tcPr>
            <w:tcW w:w="1474" w:type="dxa"/>
            <w:vAlign w:val="center"/>
          </w:tcPr>
          <w:p w14:paraId="0DE1D245" w14:textId="77777777" w:rsidR="00104B4B" w:rsidRPr="005D5A64" w:rsidRDefault="00104B4B" w:rsidP="00C36D62">
            <w:pPr>
              <w:pStyle w:val="ac"/>
              <w:ind w:left="28" w:right="28"/>
              <w:rPr>
                <w:rFonts w:hAnsi="標楷體"/>
                <w:sz w:val="24"/>
              </w:rPr>
            </w:pPr>
            <w:r w:rsidRPr="005D5A64">
              <w:rPr>
                <w:rFonts w:hAnsi="標楷體"/>
                <w:sz w:val="24"/>
              </w:rPr>
              <w:t>315kgf/cm</w:t>
            </w:r>
            <w:r w:rsidRPr="005D5A64">
              <w:rPr>
                <w:rFonts w:hAnsi="標楷體"/>
                <w:sz w:val="24"/>
                <w:vertAlign w:val="superscript"/>
              </w:rPr>
              <w:t>2</w:t>
            </w:r>
          </w:p>
        </w:tc>
        <w:tc>
          <w:tcPr>
            <w:tcW w:w="1300" w:type="dxa"/>
            <w:vAlign w:val="center"/>
          </w:tcPr>
          <w:p w14:paraId="2B4C62C8" w14:textId="77777777" w:rsidR="00104B4B" w:rsidRPr="005D5A64" w:rsidRDefault="00104B4B" w:rsidP="00C36D62">
            <w:pPr>
              <w:pStyle w:val="ac"/>
              <w:ind w:left="28" w:right="28"/>
              <w:rPr>
                <w:rFonts w:hAnsi="標楷體"/>
                <w:sz w:val="24"/>
              </w:rPr>
            </w:pPr>
            <w:r w:rsidRPr="005D5A64">
              <w:rPr>
                <w:rFonts w:hAnsi="標楷體" w:hint="eastAsia"/>
                <w:sz w:val="24"/>
              </w:rPr>
              <w:t>430</w:t>
            </w:r>
          </w:p>
        </w:tc>
        <w:tc>
          <w:tcPr>
            <w:tcW w:w="1707" w:type="dxa"/>
            <w:vAlign w:val="center"/>
          </w:tcPr>
          <w:p w14:paraId="2C765D19" w14:textId="77777777" w:rsidR="00104B4B" w:rsidRPr="005D5A64" w:rsidRDefault="00104B4B" w:rsidP="00C36D62">
            <w:pPr>
              <w:pStyle w:val="ac"/>
              <w:ind w:left="28" w:right="28"/>
              <w:rPr>
                <w:dstrike/>
                <w:sz w:val="24"/>
                <w:szCs w:val="24"/>
              </w:rPr>
            </w:pPr>
            <w:r w:rsidRPr="005D5A64">
              <w:rPr>
                <w:rFonts w:hint="eastAsia"/>
                <w:sz w:val="24"/>
                <w:szCs w:val="24"/>
              </w:rPr>
              <w:t>5.0~</w:t>
            </w:r>
            <w:r w:rsidRPr="005D5A64">
              <w:rPr>
                <w:rFonts w:hAnsi="標楷體" w:hint="eastAsia"/>
                <w:sz w:val="24"/>
                <w:szCs w:val="24"/>
              </w:rPr>
              <w:t>21.0</w:t>
            </w:r>
          </w:p>
        </w:tc>
        <w:tc>
          <w:tcPr>
            <w:tcW w:w="1690" w:type="dxa"/>
            <w:vAlign w:val="center"/>
          </w:tcPr>
          <w:p w14:paraId="53DE6062" w14:textId="77777777" w:rsidR="00104B4B" w:rsidRPr="005D5A64" w:rsidRDefault="00104B4B" w:rsidP="00C36D62">
            <w:pPr>
              <w:pStyle w:val="ac"/>
              <w:ind w:left="28" w:right="28"/>
              <w:rPr>
                <w:rFonts w:hAnsi="標楷體"/>
                <w:sz w:val="24"/>
                <w:szCs w:val="24"/>
              </w:rPr>
            </w:pPr>
            <w:r w:rsidRPr="005D5A64">
              <w:rPr>
                <w:rFonts w:hAnsi="標楷體" w:hint="eastAsia"/>
                <w:sz w:val="24"/>
                <w:szCs w:val="24"/>
              </w:rPr>
              <w:t>0.42</w:t>
            </w:r>
          </w:p>
        </w:tc>
        <w:tc>
          <w:tcPr>
            <w:tcW w:w="2192" w:type="dxa"/>
            <w:vAlign w:val="center"/>
          </w:tcPr>
          <w:p w14:paraId="15247F0F" w14:textId="6AF0F7AE" w:rsidR="00104B4B" w:rsidRPr="005D5A64" w:rsidRDefault="00104B4B" w:rsidP="00C36D62">
            <w:pPr>
              <w:pStyle w:val="ac"/>
              <w:ind w:left="28" w:right="28"/>
              <w:rPr>
                <w:rFonts w:hAnsi="標楷體"/>
                <w:sz w:val="24"/>
              </w:rPr>
            </w:pPr>
            <w:r w:rsidRPr="005D5A64">
              <w:rPr>
                <w:rFonts w:hAnsi="標楷體" w:hint="eastAsia"/>
                <w:sz w:val="24"/>
              </w:rPr>
              <w:t>25</w:t>
            </w:r>
            <w:r w:rsidRPr="005D5A64">
              <w:rPr>
                <w:rFonts w:hAnsi="標楷體" w:hint="eastAsia"/>
                <w:sz w:val="24"/>
                <w:szCs w:val="24"/>
              </w:rPr>
              <w:t>～</w:t>
            </w:r>
            <w:r w:rsidRPr="005D5A64">
              <w:rPr>
                <w:rFonts w:hAnsi="標楷體" w:hint="eastAsia"/>
                <w:sz w:val="24"/>
              </w:rPr>
              <w:t>4.75</w:t>
            </w:r>
          </w:p>
        </w:tc>
      </w:tr>
      <w:tr w:rsidR="005D5A64" w:rsidRPr="005D5A64" w14:paraId="442F5352" w14:textId="77777777" w:rsidTr="00C36D62">
        <w:tc>
          <w:tcPr>
            <w:tcW w:w="1474" w:type="dxa"/>
            <w:vAlign w:val="center"/>
          </w:tcPr>
          <w:p w14:paraId="77EBA91D" w14:textId="77777777" w:rsidR="00104B4B" w:rsidRPr="005D5A64" w:rsidRDefault="00104B4B" w:rsidP="00C36D62">
            <w:pPr>
              <w:pStyle w:val="ac"/>
              <w:ind w:left="28" w:right="28"/>
              <w:rPr>
                <w:rFonts w:hAnsi="標楷體"/>
                <w:sz w:val="24"/>
              </w:rPr>
            </w:pPr>
            <w:r w:rsidRPr="005D5A64">
              <w:rPr>
                <w:rFonts w:hAnsi="標楷體"/>
                <w:sz w:val="24"/>
              </w:rPr>
              <w:t>350kgf/cm</w:t>
            </w:r>
            <w:r w:rsidRPr="005D5A64">
              <w:rPr>
                <w:rFonts w:hAnsi="標楷體"/>
                <w:sz w:val="24"/>
                <w:vertAlign w:val="superscript"/>
              </w:rPr>
              <w:t>2</w:t>
            </w:r>
          </w:p>
        </w:tc>
        <w:tc>
          <w:tcPr>
            <w:tcW w:w="1300" w:type="dxa"/>
            <w:vAlign w:val="center"/>
          </w:tcPr>
          <w:p w14:paraId="26C3C05D" w14:textId="77777777" w:rsidR="00104B4B" w:rsidRPr="005D5A64" w:rsidRDefault="00104B4B" w:rsidP="00C36D62">
            <w:pPr>
              <w:pStyle w:val="ac"/>
              <w:ind w:left="28" w:right="28"/>
              <w:rPr>
                <w:rFonts w:hAnsi="標楷體"/>
                <w:sz w:val="24"/>
              </w:rPr>
            </w:pPr>
            <w:r w:rsidRPr="005D5A64">
              <w:rPr>
                <w:rFonts w:hAnsi="標楷體" w:hint="eastAsia"/>
                <w:sz w:val="24"/>
              </w:rPr>
              <w:t>450</w:t>
            </w:r>
          </w:p>
        </w:tc>
        <w:tc>
          <w:tcPr>
            <w:tcW w:w="1707" w:type="dxa"/>
            <w:vAlign w:val="center"/>
          </w:tcPr>
          <w:p w14:paraId="3EB768F5" w14:textId="77777777" w:rsidR="00104B4B" w:rsidRPr="005D5A64" w:rsidRDefault="00104B4B" w:rsidP="00C36D62">
            <w:pPr>
              <w:pStyle w:val="ac"/>
              <w:ind w:left="28" w:right="28"/>
              <w:rPr>
                <w:dstrike/>
                <w:sz w:val="24"/>
                <w:szCs w:val="24"/>
              </w:rPr>
            </w:pPr>
            <w:r w:rsidRPr="005D5A64">
              <w:rPr>
                <w:rFonts w:hint="eastAsia"/>
                <w:sz w:val="24"/>
                <w:szCs w:val="24"/>
              </w:rPr>
              <w:t>5.0~</w:t>
            </w:r>
            <w:r w:rsidRPr="005D5A64">
              <w:rPr>
                <w:rFonts w:hAnsi="標楷體" w:hint="eastAsia"/>
                <w:sz w:val="24"/>
                <w:szCs w:val="24"/>
              </w:rPr>
              <w:t>21.0</w:t>
            </w:r>
          </w:p>
        </w:tc>
        <w:tc>
          <w:tcPr>
            <w:tcW w:w="1690" w:type="dxa"/>
            <w:vAlign w:val="center"/>
          </w:tcPr>
          <w:p w14:paraId="1D42492F" w14:textId="77777777" w:rsidR="00104B4B" w:rsidRPr="005D5A64" w:rsidRDefault="00104B4B" w:rsidP="00C36D62">
            <w:pPr>
              <w:pStyle w:val="ac"/>
              <w:ind w:left="28" w:right="28"/>
              <w:rPr>
                <w:rFonts w:hAnsi="標楷體"/>
                <w:sz w:val="24"/>
                <w:szCs w:val="24"/>
              </w:rPr>
            </w:pPr>
            <w:r w:rsidRPr="005D5A64">
              <w:rPr>
                <w:rFonts w:hAnsi="標楷體" w:hint="eastAsia"/>
                <w:sz w:val="24"/>
                <w:szCs w:val="24"/>
              </w:rPr>
              <w:t>0.40</w:t>
            </w:r>
          </w:p>
        </w:tc>
        <w:tc>
          <w:tcPr>
            <w:tcW w:w="2192" w:type="dxa"/>
            <w:vAlign w:val="center"/>
          </w:tcPr>
          <w:p w14:paraId="12FE632C" w14:textId="42A61563" w:rsidR="00104B4B" w:rsidRPr="005D5A64" w:rsidRDefault="00104B4B" w:rsidP="00C36D62">
            <w:pPr>
              <w:pStyle w:val="ac"/>
              <w:ind w:left="28" w:right="28"/>
              <w:rPr>
                <w:rFonts w:hAnsi="標楷體"/>
                <w:sz w:val="24"/>
              </w:rPr>
            </w:pPr>
            <w:r w:rsidRPr="005D5A64">
              <w:rPr>
                <w:rFonts w:hAnsi="標楷體" w:hint="eastAsia"/>
                <w:sz w:val="24"/>
              </w:rPr>
              <w:t>25</w:t>
            </w:r>
            <w:r w:rsidRPr="005D5A64">
              <w:rPr>
                <w:rFonts w:hAnsi="標楷體" w:hint="eastAsia"/>
                <w:sz w:val="24"/>
                <w:szCs w:val="24"/>
              </w:rPr>
              <w:t>～</w:t>
            </w:r>
            <w:r w:rsidRPr="005D5A64">
              <w:rPr>
                <w:rFonts w:hAnsi="標楷體" w:hint="eastAsia"/>
                <w:sz w:val="24"/>
              </w:rPr>
              <w:t>4.75</w:t>
            </w:r>
          </w:p>
        </w:tc>
      </w:tr>
      <w:tr w:rsidR="005D5A64" w:rsidRPr="005D5A64" w14:paraId="76FB4885" w14:textId="77777777" w:rsidTr="00C36D62">
        <w:tc>
          <w:tcPr>
            <w:tcW w:w="1474" w:type="dxa"/>
            <w:vAlign w:val="center"/>
          </w:tcPr>
          <w:p w14:paraId="669C3D70" w14:textId="77777777" w:rsidR="00104B4B" w:rsidRPr="005D5A64" w:rsidRDefault="00104B4B" w:rsidP="00C36D62">
            <w:pPr>
              <w:pStyle w:val="ac"/>
              <w:ind w:left="28" w:right="28"/>
              <w:rPr>
                <w:rFonts w:hAnsi="標楷體"/>
                <w:sz w:val="24"/>
              </w:rPr>
            </w:pPr>
            <w:r w:rsidRPr="005D5A64">
              <w:rPr>
                <w:rFonts w:hAnsi="標楷體" w:hint="eastAsia"/>
                <w:sz w:val="24"/>
              </w:rPr>
              <w:t>420</w:t>
            </w:r>
            <w:r w:rsidRPr="005D5A64">
              <w:rPr>
                <w:rFonts w:hAnsi="標楷體"/>
                <w:sz w:val="24"/>
              </w:rPr>
              <w:t>kgf/cm</w:t>
            </w:r>
            <w:r w:rsidRPr="005D5A64">
              <w:rPr>
                <w:rFonts w:hAnsi="標楷體"/>
                <w:sz w:val="24"/>
                <w:vertAlign w:val="superscript"/>
              </w:rPr>
              <w:t>2</w:t>
            </w:r>
          </w:p>
        </w:tc>
        <w:tc>
          <w:tcPr>
            <w:tcW w:w="1300" w:type="dxa"/>
            <w:vAlign w:val="center"/>
          </w:tcPr>
          <w:p w14:paraId="12EDEAED" w14:textId="77777777" w:rsidR="00104B4B" w:rsidRPr="005D5A64" w:rsidRDefault="00104B4B" w:rsidP="00C36D62">
            <w:pPr>
              <w:pStyle w:val="ac"/>
              <w:ind w:left="28" w:right="28"/>
              <w:rPr>
                <w:rFonts w:hAnsi="標楷體"/>
                <w:sz w:val="24"/>
              </w:rPr>
            </w:pPr>
            <w:r w:rsidRPr="005D5A64">
              <w:rPr>
                <w:rFonts w:hAnsi="標楷體" w:hint="eastAsia"/>
                <w:sz w:val="24"/>
              </w:rPr>
              <w:t>475</w:t>
            </w:r>
          </w:p>
        </w:tc>
        <w:tc>
          <w:tcPr>
            <w:tcW w:w="1707" w:type="dxa"/>
            <w:vAlign w:val="center"/>
          </w:tcPr>
          <w:p w14:paraId="4C5A3587" w14:textId="77777777" w:rsidR="00104B4B" w:rsidRPr="005D5A64" w:rsidRDefault="00104B4B" w:rsidP="00C36D62">
            <w:pPr>
              <w:pStyle w:val="ac"/>
              <w:ind w:left="28" w:right="28"/>
              <w:rPr>
                <w:dstrike/>
                <w:sz w:val="24"/>
                <w:szCs w:val="24"/>
              </w:rPr>
            </w:pPr>
            <w:r w:rsidRPr="005D5A64">
              <w:rPr>
                <w:rFonts w:hint="eastAsia"/>
                <w:sz w:val="24"/>
                <w:szCs w:val="24"/>
              </w:rPr>
              <w:t>5.0~</w:t>
            </w:r>
            <w:r w:rsidRPr="005D5A64">
              <w:rPr>
                <w:rFonts w:hAnsi="標楷體" w:hint="eastAsia"/>
                <w:sz w:val="24"/>
                <w:szCs w:val="24"/>
              </w:rPr>
              <w:t>21.0</w:t>
            </w:r>
          </w:p>
        </w:tc>
        <w:tc>
          <w:tcPr>
            <w:tcW w:w="1690" w:type="dxa"/>
            <w:vAlign w:val="center"/>
          </w:tcPr>
          <w:p w14:paraId="3BC4550F" w14:textId="77777777" w:rsidR="00104B4B" w:rsidRPr="005D5A64" w:rsidRDefault="00104B4B" w:rsidP="00C36D62">
            <w:pPr>
              <w:pStyle w:val="ac"/>
              <w:ind w:left="28" w:right="28"/>
              <w:rPr>
                <w:rFonts w:hAnsi="標楷體"/>
                <w:sz w:val="24"/>
                <w:szCs w:val="24"/>
              </w:rPr>
            </w:pPr>
            <w:r w:rsidRPr="005D5A64">
              <w:rPr>
                <w:rFonts w:hAnsi="標楷體" w:hint="eastAsia"/>
                <w:sz w:val="24"/>
                <w:szCs w:val="24"/>
              </w:rPr>
              <w:t>0.40</w:t>
            </w:r>
          </w:p>
        </w:tc>
        <w:tc>
          <w:tcPr>
            <w:tcW w:w="2192" w:type="dxa"/>
            <w:vAlign w:val="center"/>
          </w:tcPr>
          <w:p w14:paraId="75FFF231" w14:textId="424D5F43" w:rsidR="00104B4B" w:rsidRPr="005D5A64" w:rsidRDefault="00104B4B" w:rsidP="00C36D62">
            <w:pPr>
              <w:pStyle w:val="ac"/>
              <w:ind w:left="28" w:right="28"/>
              <w:rPr>
                <w:rFonts w:hAnsi="標楷體"/>
                <w:sz w:val="24"/>
              </w:rPr>
            </w:pPr>
            <w:r w:rsidRPr="005D5A64">
              <w:rPr>
                <w:rFonts w:hAnsi="標楷體" w:hint="eastAsia"/>
                <w:sz w:val="24"/>
              </w:rPr>
              <w:t>25</w:t>
            </w:r>
            <w:r w:rsidRPr="005D5A64">
              <w:rPr>
                <w:rFonts w:hAnsi="標楷體" w:hint="eastAsia"/>
                <w:sz w:val="24"/>
                <w:szCs w:val="24"/>
              </w:rPr>
              <w:t>～</w:t>
            </w:r>
            <w:r w:rsidRPr="005D5A64">
              <w:rPr>
                <w:rFonts w:hAnsi="標楷體" w:hint="eastAsia"/>
                <w:sz w:val="24"/>
              </w:rPr>
              <w:t>4.75</w:t>
            </w:r>
          </w:p>
        </w:tc>
      </w:tr>
      <w:tr w:rsidR="005D5A64" w:rsidRPr="005D5A64" w14:paraId="16E70E6C" w14:textId="77777777" w:rsidTr="00C36D62">
        <w:tc>
          <w:tcPr>
            <w:tcW w:w="1474" w:type="dxa"/>
            <w:vAlign w:val="center"/>
          </w:tcPr>
          <w:p w14:paraId="211A06F0" w14:textId="77777777" w:rsidR="00104B4B" w:rsidRPr="005D5A64" w:rsidRDefault="00104B4B" w:rsidP="00C36D62">
            <w:pPr>
              <w:pStyle w:val="ac"/>
              <w:ind w:left="28" w:right="28"/>
              <w:jc w:val="left"/>
              <w:rPr>
                <w:rFonts w:hAnsi="標楷體"/>
                <w:dstrike/>
                <w:sz w:val="24"/>
                <w:szCs w:val="24"/>
              </w:rPr>
            </w:pPr>
            <w:r w:rsidRPr="005D5A64">
              <w:rPr>
                <w:rFonts w:hAnsi="標楷體" w:hint="eastAsia"/>
                <w:sz w:val="24"/>
              </w:rPr>
              <w:t>抗彎</w:t>
            </w:r>
            <w:r w:rsidRPr="005D5A64">
              <w:rPr>
                <w:rFonts w:hAnsi="標楷體" w:hint="eastAsia"/>
                <w:sz w:val="24"/>
                <w:szCs w:val="24"/>
              </w:rPr>
              <w:t>強度</w:t>
            </w:r>
          </w:p>
          <w:p w14:paraId="7E88D8F6" w14:textId="77777777" w:rsidR="00104B4B" w:rsidRPr="005D5A64" w:rsidRDefault="00104B4B" w:rsidP="00C36D62">
            <w:pPr>
              <w:pStyle w:val="ac"/>
              <w:ind w:left="28" w:right="28"/>
              <w:jc w:val="left"/>
              <w:rPr>
                <w:rFonts w:hAnsi="標楷體"/>
                <w:sz w:val="24"/>
              </w:rPr>
            </w:pPr>
            <w:r w:rsidRPr="005D5A64">
              <w:rPr>
                <w:rFonts w:hAnsi="標楷體" w:hint="eastAsia"/>
                <w:sz w:val="24"/>
              </w:rPr>
              <w:t>= 45</w:t>
            </w:r>
            <w:r w:rsidRPr="005D5A64">
              <w:rPr>
                <w:rFonts w:hAnsi="標楷體"/>
                <w:sz w:val="24"/>
              </w:rPr>
              <w:t>kgf/cm</w:t>
            </w:r>
            <w:r w:rsidRPr="005D5A64">
              <w:rPr>
                <w:rFonts w:hAnsi="標楷體"/>
                <w:sz w:val="24"/>
                <w:vertAlign w:val="superscript"/>
              </w:rPr>
              <w:t>2</w:t>
            </w:r>
          </w:p>
        </w:tc>
        <w:tc>
          <w:tcPr>
            <w:tcW w:w="1300" w:type="dxa"/>
            <w:vAlign w:val="center"/>
          </w:tcPr>
          <w:p w14:paraId="62F842E9" w14:textId="77777777" w:rsidR="00104B4B" w:rsidRPr="005D5A64" w:rsidRDefault="00104B4B" w:rsidP="00C36D62">
            <w:pPr>
              <w:pStyle w:val="ac"/>
              <w:ind w:left="28" w:right="28"/>
              <w:rPr>
                <w:rFonts w:hAnsi="標楷體"/>
                <w:sz w:val="24"/>
              </w:rPr>
            </w:pPr>
            <w:r w:rsidRPr="005D5A64">
              <w:rPr>
                <w:rFonts w:hAnsi="標楷體" w:hint="eastAsia"/>
                <w:sz w:val="24"/>
              </w:rPr>
              <w:t>350</w:t>
            </w:r>
          </w:p>
        </w:tc>
        <w:tc>
          <w:tcPr>
            <w:tcW w:w="1707" w:type="dxa"/>
            <w:vAlign w:val="center"/>
          </w:tcPr>
          <w:p w14:paraId="692BD410" w14:textId="77777777" w:rsidR="00104B4B" w:rsidRPr="005D5A64" w:rsidRDefault="00104B4B" w:rsidP="00C36D62">
            <w:pPr>
              <w:pStyle w:val="ac"/>
              <w:ind w:left="28" w:right="28"/>
              <w:rPr>
                <w:rFonts w:hAnsi="標楷體"/>
                <w:dstrike/>
                <w:sz w:val="24"/>
                <w:szCs w:val="24"/>
              </w:rPr>
            </w:pPr>
            <w:r w:rsidRPr="005D5A64">
              <w:rPr>
                <w:rFonts w:hint="eastAsia"/>
                <w:sz w:val="24"/>
                <w:szCs w:val="24"/>
              </w:rPr>
              <w:t>0~7.5</w:t>
            </w:r>
          </w:p>
        </w:tc>
        <w:tc>
          <w:tcPr>
            <w:tcW w:w="1690" w:type="dxa"/>
            <w:vAlign w:val="center"/>
          </w:tcPr>
          <w:p w14:paraId="51734779" w14:textId="77777777" w:rsidR="00104B4B" w:rsidRPr="005D5A64" w:rsidRDefault="00104B4B" w:rsidP="00C36D62">
            <w:pPr>
              <w:pStyle w:val="ac"/>
              <w:ind w:left="28" w:right="28"/>
              <w:rPr>
                <w:rFonts w:hAnsi="標楷體"/>
                <w:sz w:val="24"/>
                <w:szCs w:val="24"/>
              </w:rPr>
            </w:pPr>
            <w:r w:rsidRPr="005D5A64">
              <w:rPr>
                <w:rFonts w:hAnsi="標楷體" w:hint="eastAsia"/>
                <w:sz w:val="24"/>
                <w:szCs w:val="24"/>
              </w:rPr>
              <w:t>0.40</w:t>
            </w:r>
          </w:p>
        </w:tc>
        <w:tc>
          <w:tcPr>
            <w:tcW w:w="2192" w:type="dxa"/>
            <w:vAlign w:val="center"/>
          </w:tcPr>
          <w:p w14:paraId="4E89C8BE" w14:textId="53A4951A" w:rsidR="00104B4B" w:rsidRPr="005D5A64" w:rsidRDefault="00104B4B" w:rsidP="00C36D62">
            <w:pPr>
              <w:pStyle w:val="ac"/>
              <w:ind w:left="28" w:right="28"/>
              <w:rPr>
                <w:rFonts w:hAnsi="標楷體"/>
                <w:sz w:val="24"/>
              </w:rPr>
            </w:pPr>
            <w:r w:rsidRPr="005D5A64">
              <w:rPr>
                <w:rFonts w:hAnsi="標楷體" w:hint="eastAsia"/>
                <w:sz w:val="24"/>
              </w:rPr>
              <w:t>50</w:t>
            </w:r>
            <w:r w:rsidRPr="005D5A64">
              <w:rPr>
                <w:rFonts w:hAnsi="標楷體" w:hint="eastAsia"/>
                <w:sz w:val="24"/>
                <w:szCs w:val="24"/>
              </w:rPr>
              <w:t>～</w:t>
            </w:r>
            <w:r w:rsidRPr="005D5A64">
              <w:rPr>
                <w:rFonts w:hAnsi="標楷體" w:hint="eastAsia"/>
                <w:sz w:val="24"/>
              </w:rPr>
              <w:t>4.75</w:t>
            </w:r>
          </w:p>
        </w:tc>
      </w:tr>
      <w:tr w:rsidR="005D5A64" w:rsidRPr="005D5A64" w14:paraId="012E0025" w14:textId="77777777" w:rsidTr="00C36D62">
        <w:tc>
          <w:tcPr>
            <w:tcW w:w="8363" w:type="dxa"/>
            <w:gridSpan w:val="5"/>
            <w:vAlign w:val="center"/>
          </w:tcPr>
          <w:p w14:paraId="39210034" w14:textId="67962757" w:rsidR="00104B4B" w:rsidRPr="005D5A64" w:rsidRDefault="00104B4B" w:rsidP="00FC789F">
            <w:pPr>
              <w:pStyle w:val="ac"/>
              <w:ind w:left="595" w:right="28" w:hanging="595"/>
              <w:jc w:val="both"/>
              <w:rPr>
                <w:sz w:val="24"/>
                <w:szCs w:val="24"/>
              </w:rPr>
            </w:pPr>
            <w:r w:rsidRPr="005D5A64">
              <w:rPr>
                <w:rFonts w:hint="eastAsia"/>
                <w:sz w:val="24"/>
                <w:szCs w:val="24"/>
              </w:rPr>
              <w:t>註:1.本表僅供配比設計參考，廠商應依個案工程需求調整各項材料規格及用量以完成配比設計，送請工程司核定後，據以執行。</w:t>
            </w:r>
          </w:p>
          <w:p w14:paraId="4211A2DB" w14:textId="77777777" w:rsidR="00104B4B" w:rsidRPr="005D5A64" w:rsidRDefault="00104B4B" w:rsidP="00C36D62">
            <w:pPr>
              <w:pStyle w:val="ac"/>
              <w:ind w:leftChars="147" w:left="617" w:right="28" w:hangingChars="98" w:hanging="235"/>
              <w:jc w:val="both"/>
              <w:rPr>
                <w:sz w:val="24"/>
                <w:szCs w:val="24"/>
              </w:rPr>
            </w:pPr>
            <w:r w:rsidRPr="005D5A64">
              <w:rPr>
                <w:rFonts w:hint="eastAsia"/>
                <w:sz w:val="24"/>
                <w:szCs w:val="24"/>
              </w:rPr>
              <w:t>2.粗粒料之標稱最大粒徑應符合內政部「結構混凝土施工規範」「3.5骨材之級配」之規定，並審酌市場供需情形決定粗粒料之尺寸。</w:t>
            </w:r>
          </w:p>
          <w:p w14:paraId="39A18ED7" w14:textId="77777777" w:rsidR="00104B4B" w:rsidRPr="005D5A64" w:rsidRDefault="00104B4B" w:rsidP="00C36D62">
            <w:pPr>
              <w:pStyle w:val="ac"/>
              <w:ind w:leftChars="147" w:left="617" w:right="28" w:hangingChars="98" w:hanging="235"/>
              <w:jc w:val="both"/>
              <w:rPr>
                <w:sz w:val="24"/>
                <w:szCs w:val="24"/>
              </w:rPr>
            </w:pPr>
            <w:r w:rsidRPr="005D5A64">
              <w:rPr>
                <w:rFonts w:hint="eastAsia"/>
                <w:sz w:val="24"/>
                <w:szCs w:val="24"/>
              </w:rPr>
              <w:t>3.膠結材料係指水泥及礦物摻料，惟礦物摻料之用量應參照本章之第</w:t>
            </w:r>
            <w:smartTag w:uri="urn:schemas-microsoft-com:office:smarttags" w:element="chsdate">
              <w:smartTagPr>
                <w:attr w:name="Year" w:val="1899"/>
                <w:attr w:name="Month" w:val="12"/>
                <w:attr w:name="Day" w:val="30"/>
                <w:attr w:name="IsLunarDate" w:val="False"/>
                <w:attr w:name="IsROCDate" w:val="False"/>
              </w:smartTagPr>
              <w:r w:rsidRPr="005D5A64">
                <w:rPr>
                  <w:rFonts w:hint="eastAsia"/>
                  <w:sz w:val="24"/>
                  <w:szCs w:val="24"/>
                </w:rPr>
                <w:t>2.1.6</w:t>
              </w:r>
            </w:smartTag>
            <w:r w:rsidRPr="005D5A64">
              <w:rPr>
                <w:rFonts w:hint="eastAsia"/>
                <w:sz w:val="24"/>
                <w:szCs w:val="24"/>
              </w:rPr>
              <w:t>款規定。</w:t>
            </w:r>
          </w:p>
          <w:p w14:paraId="05F19B6F" w14:textId="77777777" w:rsidR="00104B4B" w:rsidRPr="005D5A64" w:rsidRDefault="00104B4B" w:rsidP="00C36D62">
            <w:pPr>
              <w:pStyle w:val="ac"/>
              <w:ind w:leftChars="147" w:left="617" w:right="28" w:hangingChars="98" w:hanging="235"/>
              <w:jc w:val="both"/>
              <w:rPr>
                <w:rFonts w:hAnsi="標楷體"/>
                <w:sz w:val="24"/>
                <w:szCs w:val="24"/>
              </w:rPr>
            </w:pPr>
            <w:r w:rsidRPr="005D5A64">
              <w:rPr>
                <w:rFonts w:hAnsi="標楷體" w:hint="eastAsia"/>
                <w:sz w:val="24"/>
                <w:szCs w:val="24"/>
              </w:rPr>
              <w:t>4.坍度之許可差應參照本章之第3.5項規定。</w:t>
            </w:r>
          </w:p>
          <w:p w14:paraId="20E4B62F" w14:textId="77777777" w:rsidR="00104B4B" w:rsidRPr="005D5A64" w:rsidRDefault="00104B4B" w:rsidP="00C36D62">
            <w:pPr>
              <w:pStyle w:val="ac"/>
              <w:ind w:leftChars="147" w:left="617" w:right="28" w:hangingChars="98" w:hanging="235"/>
              <w:jc w:val="both"/>
              <w:rPr>
                <w:rFonts w:hAnsi="標楷體"/>
                <w:sz w:val="24"/>
                <w:szCs w:val="24"/>
              </w:rPr>
            </w:pPr>
            <w:r w:rsidRPr="005D5A64">
              <w:rPr>
                <w:rFonts w:hAnsi="標楷體" w:hint="eastAsia"/>
                <w:sz w:val="24"/>
                <w:szCs w:val="24"/>
              </w:rPr>
              <w:t>5.80</w:t>
            </w:r>
            <w:r w:rsidRPr="005D5A64">
              <w:rPr>
                <w:rFonts w:hAnsi="標楷體"/>
                <w:sz w:val="24"/>
                <w:szCs w:val="24"/>
              </w:rPr>
              <w:t>kgf/cm</w:t>
            </w:r>
            <w:r w:rsidRPr="005D5A64">
              <w:rPr>
                <w:rFonts w:hAnsi="標楷體"/>
                <w:sz w:val="24"/>
                <w:szCs w:val="24"/>
                <w:vertAlign w:val="superscript"/>
              </w:rPr>
              <w:t>2</w:t>
            </w:r>
            <w:r w:rsidRPr="005D5A64">
              <w:rPr>
                <w:rFonts w:hAnsi="標楷體" w:hint="eastAsia"/>
                <w:sz w:val="24"/>
                <w:szCs w:val="24"/>
              </w:rPr>
              <w:t>僅限用於回填或基礎墊層。</w:t>
            </w:r>
          </w:p>
        </w:tc>
      </w:tr>
    </w:tbl>
    <w:p w14:paraId="33A5FDFC" w14:textId="77777777" w:rsidR="00FC789F" w:rsidRPr="005D5A64" w:rsidRDefault="00FC789F" w:rsidP="007C46FF">
      <w:pPr>
        <w:pStyle w:val="11"/>
        <w:ind w:left="965" w:hangingChars="371" w:hanging="965"/>
      </w:pPr>
    </w:p>
    <w:p w14:paraId="5CC84177" w14:textId="7B6A2F50" w:rsidR="00224E26" w:rsidRPr="005D5A64" w:rsidRDefault="00224E26" w:rsidP="007C46FF">
      <w:pPr>
        <w:pStyle w:val="11"/>
        <w:ind w:left="965" w:hangingChars="371" w:hanging="965"/>
      </w:pPr>
      <w:r w:rsidRPr="005D5A64">
        <w:rPr>
          <w:rFonts w:hint="eastAsia"/>
        </w:rPr>
        <w:lastRenderedPageBreak/>
        <w:t>2.1.2</w:t>
      </w:r>
      <w:r w:rsidRPr="005D5A64">
        <w:rPr>
          <w:rFonts w:hint="eastAsia"/>
        </w:rPr>
        <w:tab/>
        <w:t>水泥</w:t>
      </w:r>
    </w:p>
    <w:p w14:paraId="09844AA7" w14:textId="77777777" w:rsidR="00224E26" w:rsidRPr="005D5A64" w:rsidRDefault="00224E26">
      <w:pPr>
        <w:pStyle w:val="10"/>
        <w:spacing w:beforeLines="50" w:before="180"/>
        <w:rPr>
          <w:szCs w:val="26"/>
        </w:rPr>
      </w:pPr>
      <w:r w:rsidRPr="005D5A64">
        <w:rPr>
          <w:rFonts w:hint="eastAsia"/>
          <w:szCs w:val="26"/>
        </w:rPr>
        <w:t>(</w:t>
      </w:r>
      <w:r w:rsidR="00AC57E7" w:rsidRPr="005D5A64">
        <w:rPr>
          <w:rFonts w:hint="eastAsia"/>
        </w:rPr>
        <w:t>1</w:t>
      </w:r>
      <w:r w:rsidRPr="005D5A64">
        <w:rPr>
          <w:rFonts w:hint="eastAsia"/>
          <w:szCs w:val="26"/>
        </w:rPr>
        <w:t>)</w:t>
      </w:r>
      <w:r w:rsidRPr="005D5A64">
        <w:rPr>
          <w:rFonts w:hint="eastAsia"/>
          <w:szCs w:val="26"/>
        </w:rPr>
        <w:tab/>
        <w:t>不同廠牌</w:t>
      </w:r>
      <w:r w:rsidR="004D276D" w:rsidRPr="005D5A64">
        <w:rPr>
          <w:rFonts w:hint="eastAsia"/>
        </w:rPr>
        <w:t>、型別</w:t>
      </w:r>
      <w:r w:rsidRPr="005D5A64">
        <w:rPr>
          <w:rFonts w:hint="eastAsia"/>
          <w:szCs w:val="26"/>
        </w:rPr>
        <w:t>之水泥不得混合使用於同一構造物單元</w:t>
      </w:r>
      <w:r w:rsidR="000554E2" w:rsidRPr="005D5A64">
        <w:rPr>
          <w:rFonts w:hint="eastAsia"/>
          <w:szCs w:val="26"/>
        </w:rPr>
        <w:t>構件</w:t>
      </w:r>
      <w:r w:rsidRPr="005D5A64">
        <w:rPr>
          <w:rFonts w:hint="eastAsia"/>
          <w:szCs w:val="26"/>
        </w:rPr>
        <w:t>之混凝土，除非經試驗證明此不同廠牌水泥所拌和成之混凝土彼此性質</w:t>
      </w:r>
      <w:r w:rsidR="006E3677" w:rsidRPr="005D5A64">
        <w:rPr>
          <w:rFonts w:hint="eastAsia"/>
          <w:szCs w:val="26"/>
        </w:rPr>
        <w:t>且色澤</w:t>
      </w:r>
      <w:r w:rsidRPr="005D5A64">
        <w:rPr>
          <w:rFonts w:hint="eastAsia"/>
          <w:szCs w:val="26"/>
        </w:rPr>
        <w:t>相當，</w:t>
      </w:r>
      <w:r w:rsidR="006E3677" w:rsidRPr="005D5A64">
        <w:rPr>
          <w:rFonts w:hint="eastAsia"/>
          <w:szCs w:val="26"/>
        </w:rPr>
        <w:t>而</w:t>
      </w:r>
      <w:r w:rsidRPr="005D5A64">
        <w:rPr>
          <w:rFonts w:hint="eastAsia"/>
          <w:szCs w:val="26"/>
        </w:rPr>
        <w:t>且</w:t>
      </w:r>
      <w:r w:rsidR="006E3677" w:rsidRPr="005D5A64">
        <w:rPr>
          <w:rFonts w:hint="eastAsia"/>
          <w:szCs w:val="26"/>
        </w:rPr>
        <w:t>須</w:t>
      </w:r>
      <w:r w:rsidRPr="005D5A64">
        <w:rPr>
          <w:rFonts w:hint="eastAsia"/>
          <w:szCs w:val="26"/>
        </w:rPr>
        <w:t>經工程司事先同意。</w:t>
      </w:r>
    </w:p>
    <w:p w14:paraId="33308E22" w14:textId="77777777" w:rsidR="001323D5" w:rsidRPr="005D5A64" w:rsidRDefault="006E3677" w:rsidP="00850F96">
      <w:pPr>
        <w:pStyle w:val="10"/>
        <w:spacing w:beforeLines="50" w:before="180"/>
        <w:rPr>
          <w:highlight w:val="yellow"/>
        </w:rPr>
      </w:pPr>
      <w:r w:rsidRPr="005D5A64">
        <w:rPr>
          <w:rFonts w:hint="eastAsia"/>
        </w:rPr>
        <w:t>(2</w:t>
      </w:r>
      <w:r w:rsidR="002D0C69" w:rsidRPr="005D5A64">
        <w:rPr>
          <w:rFonts w:hint="eastAsia"/>
        </w:rPr>
        <w:t>)</w:t>
      </w:r>
      <w:r w:rsidR="00415089" w:rsidRPr="005D5A64">
        <w:rPr>
          <w:rFonts w:hint="eastAsia"/>
        </w:rPr>
        <w:tab/>
      </w:r>
      <w:r w:rsidR="00D405E0" w:rsidRPr="005D5A64">
        <w:rPr>
          <w:rFonts w:hint="eastAsia"/>
        </w:rPr>
        <w:t>工程使用水泥材料時，</w:t>
      </w:r>
      <w:r w:rsidR="00FE2D74" w:rsidRPr="005D5A64">
        <w:rPr>
          <w:rFonts w:hint="eastAsia"/>
        </w:rPr>
        <w:t>應依現場環境或特別需求選用合適之水泥型別，如本款</w:t>
      </w:r>
      <w:r w:rsidR="00465A9A" w:rsidRPr="005D5A64">
        <w:rPr>
          <w:rFonts w:hint="eastAsia"/>
        </w:rPr>
        <w:t>下表</w:t>
      </w:r>
      <w:r w:rsidR="00FE2D74" w:rsidRPr="005D5A64">
        <w:rPr>
          <w:rFonts w:hint="eastAsia"/>
        </w:rPr>
        <w:t>所示，並</w:t>
      </w:r>
      <w:r w:rsidR="00D405E0" w:rsidRPr="005D5A64">
        <w:rPr>
          <w:rFonts w:hint="eastAsia"/>
        </w:rPr>
        <w:t>應於</w:t>
      </w:r>
      <w:r w:rsidR="001323D5" w:rsidRPr="005D5A64">
        <w:rPr>
          <w:rFonts w:hint="eastAsia"/>
        </w:rPr>
        <w:t>設計圖說</w:t>
      </w:r>
      <w:r w:rsidR="00D405E0" w:rsidRPr="005D5A64">
        <w:rPr>
          <w:rFonts w:hint="eastAsia"/>
        </w:rPr>
        <w:t>中註明</w:t>
      </w:r>
      <w:r w:rsidR="001323D5" w:rsidRPr="005D5A64">
        <w:rPr>
          <w:rFonts w:hint="eastAsia"/>
        </w:rPr>
        <w:t>使用之卜特蘭水泥或水硬性混合水泥</w:t>
      </w:r>
      <w:r w:rsidR="00F4494D" w:rsidRPr="005D5A64">
        <w:rPr>
          <w:rFonts w:hint="eastAsia"/>
        </w:rPr>
        <w:t>及</w:t>
      </w:r>
      <w:r w:rsidR="001323D5" w:rsidRPr="005D5A64">
        <w:rPr>
          <w:rFonts w:hint="eastAsia"/>
        </w:rPr>
        <w:t>型別</w:t>
      </w:r>
      <w:r w:rsidR="00D405E0" w:rsidRPr="005D5A64">
        <w:rPr>
          <w:rFonts w:hint="eastAsia"/>
        </w:rPr>
        <w:t>，若未註明者，則</w:t>
      </w:r>
      <w:r w:rsidR="00BF37DC" w:rsidRPr="005D5A64">
        <w:rPr>
          <w:rFonts w:hint="eastAsia"/>
        </w:rPr>
        <w:t>應使用</w:t>
      </w:r>
      <w:r w:rsidR="00D405E0" w:rsidRPr="005D5A64">
        <w:rPr>
          <w:rFonts w:hint="eastAsia"/>
        </w:rPr>
        <w:t>卜特蘭水泥</w:t>
      </w:r>
      <w:r w:rsidR="001323D5" w:rsidRPr="005D5A64">
        <w:rPr>
          <w:rFonts w:hint="eastAsia"/>
        </w:rPr>
        <w:t>I型</w:t>
      </w:r>
      <w:r w:rsidR="00BF37DC" w:rsidRPr="005D5A64">
        <w:rPr>
          <w:rFonts w:hint="eastAsia"/>
        </w:rPr>
        <w:t>或水硬性混合水泥IS(</w:t>
      </w:r>
      <w:r w:rsidR="00BF37DC" w:rsidRPr="005D5A64">
        <w:t>&lt;70</w:t>
      </w:r>
      <w:r w:rsidR="00BF37DC" w:rsidRPr="005D5A64">
        <w:rPr>
          <w:rFonts w:hint="eastAsia"/>
        </w:rPr>
        <w:t>)型</w:t>
      </w:r>
      <w:r w:rsidR="00850F96" w:rsidRPr="005D5A64">
        <w:rPr>
          <w:rFonts w:hint="eastAsia"/>
        </w:rPr>
        <w:t>，惟水淬高爐爐碴粉用量不得超過總膠結材料重量之[50%][　　]</w:t>
      </w:r>
      <w:r w:rsidR="001323D5" w:rsidRPr="005D5A64">
        <w:rPr>
          <w:rFonts w:hint="eastAsia"/>
          <w:bCs/>
          <w:kern w:val="0"/>
        </w:rPr>
        <w:t>。</w:t>
      </w:r>
    </w:p>
    <w:p w14:paraId="68C9814C" w14:textId="77777777" w:rsidR="004D6261" w:rsidRPr="005D5A64" w:rsidRDefault="004D6261" w:rsidP="004D6261">
      <w:pPr>
        <w:pStyle w:val="10"/>
        <w:spacing w:beforeLines="50" w:before="180"/>
      </w:pPr>
      <w:r w:rsidRPr="005D5A64">
        <w:rPr>
          <w:rFonts w:hint="eastAsia"/>
        </w:rPr>
        <w:t>(</w:t>
      </w:r>
      <w:r w:rsidR="006E3677" w:rsidRPr="005D5A64">
        <w:rPr>
          <w:rFonts w:hint="eastAsia"/>
        </w:rPr>
        <w:t>3</w:t>
      </w:r>
      <w:r w:rsidRPr="005D5A64">
        <w:rPr>
          <w:rFonts w:hint="eastAsia"/>
        </w:rPr>
        <w:t>)</w:t>
      </w:r>
      <w:r w:rsidR="00415089" w:rsidRPr="005D5A64">
        <w:rPr>
          <w:rFonts w:hint="eastAsia"/>
          <w:szCs w:val="26"/>
        </w:rPr>
        <w:tab/>
      </w:r>
      <w:r w:rsidRPr="005D5A64">
        <w:rPr>
          <w:rFonts w:hint="eastAsia"/>
        </w:rPr>
        <w:t>水泥之物理性質及化學成分，</w:t>
      </w:r>
      <w:r w:rsidR="00944C96" w:rsidRPr="005D5A64">
        <w:rPr>
          <w:rFonts w:hint="eastAsia"/>
        </w:rPr>
        <w:t>卜特蘭水泥應符合</w:t>
      </w:r>
      <w:r w:rsidR="000A749E" w:rsidRPr="005D5A64">
        <w:rPr>
          <w:rFonts w:hint="eastAsia"/>
        </w:rPr>
        <w:t>CNS 61</w:t>
      </w:r>
      <w:r w:rsidR="00944C96" w:rsidRPr="005D5A64">
        <w:rPr>
          <w:rFonts w:hint="eastAsia"/>
        </w:rPr>
        <w:t>規定，水硬性混合水泥應符合</w:t>
      </w:r>
      <w:r w:rsidR="00054888" w:rsidRPr="005D5A64">
        <w:rPr>
          <w:bCs/>
          <w:kern w:val="0"/>
        </w:rPr>
        <w:t xml:space="preserve">CNS </w:t>
      </w:r>
      <w:r w:rsidR="00054888" w:rsidRPr="005D5A64">
        <w:rPr>
          <w:rFonts w:hint="eastAsia"/>
          <w:bCs/>
          <w:kern w:val="0"/>
        </w:rPr>
        <w:t>15286</w:t>
      </w:r>
      <w:r w:rsidRPr="005D5A64">
        <w:rPr>
          <w:rFonts w:hint="eastAsia"/>
        </w:rPr>
        <w:t>規定。</w:t>
      </w:r>
    </w:p>
    <w:p w14:paraId="15721D60" w14:textId="77777777" w:rsidR="00A655C8" w:rsidRPr="005D5A64" w:rsidRDefault="005B1C32" w:rsidP="00340366">
      <w:pPr>
        <w:pStyle w:val="10"/>
        <w:snapToGrid w:val="0"/>
        <w:spacing w:beforeLines="50" w:before="180" w:afterLines="50" w:after="180" w:line="240" w:lineRule="auto"/>
        <w:ind w:left="0" w:firstLineChars="373" w:firstLine="895"/>
        <w:jc w:val="center"/>
        <w:rPr>
          <w:sz w:val="24"/>
        </w:rPr>
      </w:pPr>
      <w:r w:rsidRPr="005D5A64">
        <w:rPr>
          <w:rFonts w:hint="eastAsia"/>
          <w:sz w:val="24"/>
        </w:rPr>
        <w:t>CNS 61卜特蘭水泥種類及用途參考表</w:t>
      </w:r>
    </w:p>
    <w:tbl>
      <w:tblPr>
        <w:tblW w:w="8189" w:type="dxa"/>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67"/>
        <w:gridCol w:w="6122"/>
      </w:tblGrid>
      <w:tr w:rsidR="005D5A64" w:rsidRPr="005D5A64" w14:paraId="177ACFC2" w14:textId="77777777" w:rsidTr="00FE11B1">
        <w:tc>
          <w:tcPr>
            <w:tcW w:w="2067" w:type="dxa"/>
            <w:vAlign w:val="center"/>
          </w:tcPr>
          <w:p w14:paraId="55DD9A68" w14:textId="77777777" w:rsidR="00465A9A" w:rsidRPr="005D5A64" w:rsidRDefault="00465A9A" w:rsidP="005B4862">
            <w:pPr>
              <w:pStyle w:val="10"/>
              <w:snapToGrid w:val="0"/>
              <w:spacing w:line="240" w:lineRule="auto"/>
              <w:ind w:left="0" w:firstLine="0"/>
              <w:jc w:val="center"/>
              <w:rPr>
                <w:sz w:val="24"/>
              </w:rPr>
            </w:pPr>
            <w:r w:rsidRPr="005D5A64">
              <w:rPr>
                <w:rFonts w:hint="eastAsia"/>
                <w:sz w:val="24"/>
              </w:rPr>
              <w:t>種類</w:t>
            </w:r>
          </w:p>
        </w:tc>
        <w:tc>
          <w:tcPr>
            <w:tcW w:w="6122" w:type="dxa"/>
            <w:vAlign w:val="center"/>
          </w:tcPr>
          <w:p w14:paraId="317959E7" w14:textId="77777777" w:rsidR="00465A9A" w:rsidRPr="005D5A64" w:rsidRDefault="00465A9A" w:rsidP="005B4862">
            <w:pPr>
              <w:pStyle w:val="10"/>
              <w:snapToGrid w:val="0"/>
              <w:spacing w:line="240" w:lineRule="auto"/>
              <w:ind w:left="0" w:firstLine="0"/>
              <w:jc w:val="center"/>
              <w:rPr>
                <w:sz w:val="24"/>
              </w:rPr>
            </w:pPr>
            <w:r w:rsidRPr="005D5A64">
              <w:rPr>
                <w:rFonts w:hint="eastAsia"/>
                <w:sz w:val="24"/>
              </w:rPr>
              <w:t>用途</w:t>
            </w:r>
          </w:p>
        </w:tc>
      </w:tr>
      <w:tr w:rsidR="005D5A64" w:rsidRPr="005D5A64" w14:paraId="1B5D5381" w14:textId="77777777" w:rsidTr="00FE11B1">
        <w:trPr>
          <w:trHeight w:val="850"/>
        </w:trPr>
        <w:tc>
          <w:tcPr>
            <w:tcW w:w="2067" w:type="dxa"/>
            <w:vAlign w:val="center"/>
          </w:tcPr>
          <w:p w14:paraId="5D80FAF9" w14:textId="77777777" w:rsidR="00465A9A" w:rsidRPr="005D5A64" w:rsidRDefault="00465A9A" w:rsidP="005B4862">
            <w:pPr>
              <w:pStyle w:val="10"/>
              <w:snapToGrid w:val="0"/>
              <w:spacing w:line="240" w:lineRule="auto"/>
              <w:ind w:left="0" w:firstLine="0"/>
              <w:jc w:val="center"/>
              <w:rPr>
                <w:rFonts w:hAnsi="標楷體"/>
                <w:sz w:val="24"/>
              </w:rPr>
            </w:pPr>
            <w:r w:rsidRPr="005D5A64">
              <w:rPr>
                <w:rFonts w:hAnsi="標楷體" w:hint="eastAsia"/>
                <w:sz w:val="24"/>
              </w:rPr>
              <w:t>第Ⅰ型</w:t>
            </w:r>
          </w:p>
        </w:tc>
        <w:tc>
          <w:tcPr>
            <w:tcW w:w="6122" w:type="dxa"/>
            <w:vAlign w:val="center"/>
          </w:tcPr>
          <w:p w14:paraId="382916D2" w14:textId="77777777" w:rsidR="00465A9A" w:rsidRPr="005D5A64" w:rsidRDefault="00465A9A" w:rsidP="005B4862">
            <w:pPr>
              <w:pStyle w:val="10"/>
              <w:snapToGrid w:val="0"/>
              <w:spacing w:line="240" w:lineRule="auto"/>
              <w:ind w:left="0" w:firstLine="0"/>
              <w:rPr>
                <w:rFonts w:hAnsi="標楷體"/>
                <w:sz w:val="24"/>
              </w:rPr>
            </w:pPr>
            <w:r w:rsidRPr="005D5A64">
              <w:rPr>
                <w:rFonts w:hAnsi="標楷體" w:hint="eastAsia"/>
                <w:sz w:val="24"/>
              </w:rPr>
              <w:t>一般構造物</w:t>
            </w:r>
          </w:p>
        </w:tc>
      </w:tr>
      <w:tr w:rsidR="005D5A64" w:rsidRPr="005D5A64" w14:paraId="7136AD5E" w14:textId="77777777" w:rsidTr="00FE11B1">
        <w:trPr>
          <w:trHeight w:val="850"/>
        </w:trPr>
        <w:tc>
          <w:tcPr>
            <w:tcW w:w="2067" w:type="dxa"/>
            <w:vAlign w:val="center"/>
          </w:tcPr>
          <w:p w14:paraId="66592DD7" w14:textId="77777777" w:rsidR="00465A9A" w:rsidRPr="005D5A64" w:rsidRDefault="00465A9A" w:rsidP="005B4862">
            <w:pPr>
              <w:pStyle w:val="10"/>
              <w:snapToGrid w:val="0"/>
              <w:spacing w:line="240" w:lineRule="auto"/>
              <w:ind w:left="0" w:firstLine="0"/>
              <w:jc w:val="center"/>
              <w:rPr>
                <w:rFonts w:hAnsi="標楷體"/>
                <w:sz w:val="24"/>
              </w:rPr>
            </w:pPr>
            <w:r w:rsidRPr="005D5A64">
              <w:rPr>
                <w:rFonts w:hAnsi="標楷體" w:hint="eastAsia"/>
                <w:sz w:val="24"/>
              </w:rPr>
              <w:t>第Ⅱ型</w:t>
            </w:r>
          </w:p>
        </w:tc>
        <w:tc>
          <w:tcPr>
            <w:tcW w:w="6122" w:type="dxa"/>
            <w:vAlign w:val="center"/>
          </w:tcPr>
          <w:p w14:paraId="064070DE" w14:textId="77777777" w:rsidR="00465A9A" w:rsidRPr="005D5A64" w:rsidRDefault="00465A9A" w:rsidP="00850F96">
            <w:pPr>
              <w:pStyle w:val="10"/>
              <w:snapToGrid w:val="0"/>
              <w:spacing w:line="240" w:lineRule="auto"/>
              <w:ind w:left="0" w:firstLine="0"/>
              <w:rPr>
                <w:rFonts w:hAnsi="標楷體"/>
                <w:sz w:val="24"/>
              </w:rPr>
            </w:pPr>
            <w:r w:rsidRPr="005D5A64">
              <w:rPr>
                <w:rFonts w:hAnsi="標楷體" w:hint="eastAsia"/>
                <w:sz w:val="24"/>
              </w:rPr>
              <w:t>需抵抗中度硫酸鹽侵蝕者，如海灣、臨海、</w:t>
            </w:r>
            <w:r w:rsidR="00850F96" w:rsidRPr="005D5A64">
              <w:rPr>
                <w:rFonts w:hAnsi="標楷體" w:hint="eastAsia"/>
                <w:sz w:val="24"/>
              </w:rPr>
              <w:t>海中</w:t>
            </w:r>
            <w:r w:rsidRPr="005D5A64">
              <w:rPr>
                <w:rFonts w:hAnsi="標楷體" w:hint="eastAsia"/>
                <w:sz w:val="24"/>
              </w:rPr>
              <w:t>構造物等</w:t>
            </w:r>
          </w:p>
        </w:tc>
      </w:tr>
      <w:tr w:rsidR="005D5A64" w:rsidRPr="005D5A64" w14:paraId="38D5726B" w14:textId="77777777" w:rsidTr="00FE11B1">
        <w:trPr>
          <w:trHeight w:val="850"/>
        </w:trPr>
        <w:tc>
          <w:tcPr>
            <w:tcW w:w="2067" w:type="dxa"/>
            <w:vAlign w:val="center"/>
          </w:tcPr>
          <w:p w14:paraId="59A5DC3E" w14:textId="77777777" w:rsidR="00465A9A" w:rsidRPr="005D5A64" w:rsidRDefault="00465A9A" w:rsidP="005B4862">
            <w:pPr>
              <w:pStyle w:val="10"/>
              <w:snapToGrid w:val="0"/>
              <w:spacing w:line="240" w:lineRule="auto"/>
              <w:ind w:left="0" w:firstLine="0"/>
              <w:jc w:val="center"/>
              <w:rPr>
                <w:rFonts w:hAnsi="標楷體"/>
                <w:sz w:val="24"/>
              </w:rPr>
            </w:pPr>
            <w:r w:rsidRPr="005D5A64">
              <w:rPr>
                <w:rFonts w:hAnsi="標楷體" w:hint="eastAsia"/>
                <w:sz w:val="24"/>
              </w:rPr>
              <w:t>第Ⅱ(</w:t>
            </w:r>
            <w:r w:rsidRPr="005D5A64">
              <w:rPr>
                <w:rFonts w:hAnsi="標楷體"/>
                <w:sz w:val="24"/>
              </w:rPr>
              <w:t>MH</w:t>
            </w:r>
            <w:r w:rsidRPr="005D5A64">
              <w:rPr>
                <w:rFonts w:hAnsi="標楷體" w:hint="eastAsia"/>
                <w:sz w:val="24"/>
              </w:rPr>
              <w:t>)型</w:t>
            </w:r>
          </w:p>
        </w:tc>
        <w:tc>
          <w:tcPr>
            <w:tcW w:w="6122" w:type="dxa"/>
            <w:vAlign w:val="center"/>
          </w:tcPr>
          <w:p w14:paraId="4AFF2258" w14:textId="77777777" w:rsidR="00465A9A" w:rsidRPr="005D5A64" w:rsidRDefault="00465A9A" w:rsidP="005B4862">
            <w:pPr>
              <w:pStyle w:val="10"/>
              <w:snapToGrid w:val="0"/>
              <w:spacing w:line="240" w:lineRule="auto"/>
              <w:ind w:left="0" w:firstLine="0"/>
              <w:rPr>
                <w:rFonts w:hAnsi="標楷體"/>
                <w:sz w:val="24"/>
              </w:rPr>
            </w:pPr>
            <w:r w:rsidRPr="005D5A64">
              <w:rPr>
                <w:rFonts w:hAnsi="標楷體" w:hint="eastAsia"/>
                <w:sz w:val="24"/>
              </w:rPr>
              <w:t>需抵抗中度硫酸鹽侵蝕及中度水合熱者，如地下構造物等</w:t>
            </w:r>
          </w:p>
        </w:tc>
      </w:tr>
      <w:tr w:rsidR="005D5A64" w:rsidRPr="005D5A64" w14:paraId="230FFE2F" w14:textId="77777777" w:rsidTr="00FE11B1">
        <w:trPr>
          <w:trHeight w:val="850"/>
        </w:trPr>
        <w:tc>
          <w:tcPr>
            <w:tcW w:w="2067" w:type="dxa"/>
            <w:vAlign w:val="center"/>
          </w:tcPr>
          <w:p w14:paraId="6F9354A6" w14:textId="77777777" w:rsidR="00465A9A" w:rsidRPr="005D5A64" w:rsidRDefault="00465A9A" w:rsidP="005B4862">
            <w:pPr>
              <w:pStyle w:val="10"/>
              <w:snapToGrid w:val="0"/>
              <w:spacing w:line="240" w:lineRule="auto"/>
              <w:ind w:left="0" w:firstLine="0"/>
              <w:jc w:val="center"/>
              <w:rPr>
                <w:rFonts w:hAnsi="標楷體"/>
                <w:sz w:val="24"/>
              </w:rPr>
            </w:pPr>
            <w:r w:rsidRPr="005D5A64">
              <w:rPr>
                <w:rFonts w:hAnsi="標楷體" w:hint="eastAsia"/>
                <w:sz w:val="24"/>
              </w:rPr>
              <w:t>第Ⅲ型</w:t>
            </w:r>
          </w:p>
        </w:tc>
        <w:tc>
          <w:tcPr>
            <w:tcW w:w="6122" w:type="dxa"/>
            <w:vAlign w:val="center"/>
          </w:tcPr>
          <w:p w14:paraId="02236616" w14:textId="77777777" w:rsidR="00465A9A" w:rsidRPr="005D5A64" w:rsidRDefault="00465A9A" w:rsidP="005B4862">
            <w:pPr>
              <w:pStyle w:val="10"/>
              <w:snapToGrid w:val="0"/>
              <w:spacing w:line="240" w:lineRule="auto"/>
              <w:ind w:left="0" w:firstLine="0"/>
              <w:rPr>
                <w:rFonts w:hAnsi="標楷體"/>
                <w:sz w:val="24"/>
              </w:rPr>
            </w:pPr>
            <w:r w:rsidRPr="005D5A64">
              <w:rPr>
                <w:rFonts w:hAnsi="標楷體" w:hint="eastAsia"/>
                <w:sz w:val="24"/>
              </w:rPr>
              <w:t>需高</w:t>
            </w:r>
            <w:r w:rsidR="000B2512" w:rsidRPr="005D5A64">
              <w:rPr>
                <w:rFonts w:hAnsi="標楷體" w:hint="eastAsia"/>
                <w:sz w:val="24"/>
              </w:rPr>
              <w:t>度</w:t>
            </w:r>
            <w:r w:rsidRPr="005D5A64">
              <w:rPr>
                <w:rFonts w:hAnsi="標楷體" w:hint="eastAsia"/>
                <w:sz w:val="24"/>
              </w:rPr>
              <w:t>早期強度者，如緊急工程、需縮短工期之工程等</w:t>
            </w:r>
          </w:p>
        </w:tc>
      </w:tr>
      <w:tr w:rsidR="005D5A64" w:rsidRPr="005D5A64" w14:paraId="2C8DCDE1" w14:textId="77777777" w:rsidTr="00FE11B1">
        <w:trPr>
          <w:trHeight w:val="850"/>
        </w:trPr>
        <w:tc>
          <w:tcPr>
            <w:tcW w:w="2067" w:type="dxa"/>
            <w:vAlign w:val="center"/>
          </w:tcPr>
          <w:p w14:paraId="379720A7" w14:textId="77777777" w:rsidR="00465A9A" w:rsidRPr="005D5A64" w:rsidRDefault="00465A9A" w:rsidP="005B4862">
            <w:pPr>
              <w:pStyle w:val="10"/>
              <w:snapToGrid w:val="0"/>
              <w:spacing w:line="240" w:lineRule="auto"/>
              <w:ind w:left="0" w:firstLine="0"/>
              <w:jc w:val="center"/>
              <w:rPr>
                <w:rFonts w:hAnsi="標楷體"/>
                <w:sz w:val="24"/>
              </w:rPr>
            </w:pPr>
            <w:r w:rsidRPr="005D5A64">
              <w:rPr>
                <w:rFonts w:hAnsi="標楷體" w:hint="eastAsia"/>
                <w:sz w:val="24"/>
              </w:rPr>
              <w:t>第Ⅳ型</w:t>
            </w:r>
          </w:p>
        </w:tc>
        <w:tc>
          <w:tcPr>
            <w:tcW w:w="6122" w:type="dxa"/>
            <w:vAlign w:val="center"/>
          </w:tcPr>
          <w:p w14:paraId="3BCC6D67" w14:textId="77777777" w:rsidR="00465A9A" w:rsidRPr="005D5A64" w:rsidRDefault="00465A9A" w:rsidP="005B4862">
            <w:pPr>
              <w:pStyle w:val="10"/>
              <w:snapToGrid w:val="0"/>
              <w:spacing w:line="240" w:lineRule="auto"/>
              <w:ind w:left="0" w:firstLine="0"/>
              <w:rPr>
                <w:rFonts w:hAnsi="標楷體"/>
                <w:sz w:val="24"/>
              </w:rPr>
            </w:pPr>
            <w:r w:rsidRPr="005D5A64">
              <w:rPr>
                <w:rFonts w:hAnsi="標楷體" w:hint="eastAsia"/>
                <w:sz w:val="24"/>
              </w:rPr>
              <w:t>需低度水合熱者，如巨積混凝土工程等</w:t>
            </w:r>
          </w:p>
        </w:tc>
      </w:tr>
      <w:tr w:rsidR="00465A9A" w:rsidRPr="005D5A64" w14:paraId="2106FFBD" w14:textId="77777777" w:rsidTr="00FE11B1">
        <w:trPr>
          <w:trHeight w:val="850"/>
        </w:trPr>
        <w:tc>
          <w:tcPr>
            <w:tcW w:w="2067" w:type="dxa"/>
            <w:vAlign w:val="center"/>
          </w:tcPr>
          <w:p w14:paraId="571FF2D3" w14:textId="77777777" w:rsidR="00465A9A" w:rsidRPr="005D5A64" w:rsidRDefault="00465A9A" w:rsidP="005B4862">
            <w:pPr>
              <w:pStyle w:val="10"/>
              <w:snapToGrid w:val="0"/>
              <w:spacing w:line="240" w:lineRule="auto"/>
              <w:ind w:left="0" w:firstLine="0"/>
              <w:jc w:val="center"/>
              <w:rPr>
                <w:rFonts w:hAnsi="標楷體"/>
                <w:sz w:val="24"/>
              </w:rPr>
            </w:pPr>
            <w:r w:rsidRPr="005D5A64">
              <w:rPr>
                <w:rFonts w:hAnsi="標楷體" w:hint="eastAsia"/>
                <w:sz w:val="24"/>
              </w:rPr>
              <w:t>第Ⅴ型</w:t>
            </w:r>
          </w:p>
        </w:tc>
        <w:tc>
          <w:tcPr>
            <w:tcW w:w="6122" w:type="dxa"/>
            <w:vAlign w:val="center"/>
          </w:tcPr>
          <w:p w14:paraId="7FB36A6E" w14:textId="77777777" w:rsidR="00465A9A" w:rsidRPr="005D5A64" w:rsidRDefault="00465A9A" w:rsidP="005B4862">
            <w:pPr>
              <w:pStyle w:val="10"/>
              <w:snapToGrid w:val="0"/>
              <w:spacing w:line="240" w:lineRule="auto"/>
              <w:ind w:left="0" w:firstLine="0"/>
              <w:rPr>
                <w:rFonts w:hAnsi="標楷體"/>
                <w:sz w:val="24"/>
              </w:rPr>
            </w:pPr>
            <w:r w:rsidRPr="005D5A64">
              <w:rPr>
                <w:rFonts w:hAnsi="標楷體" w:hint="eastAsia"/>
                <w:sz w:val="24"/>
              </w:rPr>
              <w:t>需抵抗高度硫酸鹽侵蝕者，如海灣、海中構造物、污水下水道、溫泉及特殊環境之地下構造物等</w:t>
            </w:r>
          </w:p>
        </w:tc>
      </w:tr>
    </w:tbl>
    <w:p w14:paraId="248DC037" w14:textId="77777777" w:rsidR="00465A9A" w:rsidRPr="005D5A64" w:rsidRDefault="00465A9A" w:rsidP="005B1C32">
      <w:pPr>
        <w:pStyle w:val="10"/>
        <w:snapToGrid w:val="0"/>
        <w:spacing w:line="240" w:lineRule="auto"/>
        <w:ind w:left="0" w:firstLine="0"/>
        <w:jc w:val="center"/>
        <w:rPr>
          <w:sz w:val="24"/>
        </w:rPr>
      </w:pPr>
    </w:p>
    <w:p w14:paraId="6D13CD8D" w14:textId="77777777" w:rsidR="00340366" w:rsidRPr="005D5A64" w:rsidRDefault="00340366" w:rsidP="005B1C32">
      <w:pPr>
        <w:pStyle w:val="10"/>
        <w:snapToGrid w:val="0"/>
        <w:spacing w:line="240" w:lineRule="auto"/>
        <w:ind w:left="0" w:firstLine="0"/>
        <w:jc w:val="center"/>
        <w:rPr>
          <w:sz w:val="24"/>
        </w:rPr>
      </w:pPr>
    </w:p>
    <w:p w14:paraId="2BC196AE" w14:textId="77777777" w:rsidR="00340366" w:rsidRPr="005D5A64" w:rsidRDefault="00340366" w:rsidP="005B1C32">
      <w:pPr>
        <w:pStyle w:val="10"/>
        <w:snapToGrid w:val="0"/>
        <w:spacing w:line="240" w:lineRule="auto"/>
        <w:ind w:left="0" w:firstLine="0"/>
        <w:jc w:val="center"/>
        <w:rPr>
          <w:sz w:val="24"/>
        </w:rPr>
      </w:pPr>
    </w:p>
    <w:p w14:paraId="3CBE5FD0" w14:textId="77777777" w:rsidR="00340366" w:rsidRPr="005D5A64" w:rsidRDefault="00340366" w:rsidP="005B1C32">
      <w:pPr>
        <w:pStyle w:val="10"/>
        <w:snapToGrid w:val="0"/>
        <w:spacing w:line="240" w:lineRule="auto"/>
        <w:ind w:left="0" w:firstLine="0"/>
        <w:jc w:val="center"/>
        <w:rPr>
          <w:sz w:val="24"/>
        </w:rPr>
      </w:pPr>
    </w:p>
    <w:p w14:paraId="6E6E76CA" w14:textId="77777777" w:rsidR="00340366" w:rsidRPr="005D5A64" w:rsidRDefault="00340366" w:rsidP="005B1C32">
      <w:pPr>
        <w:pStyle w:val="10"/>
        <w:snapToGrid w:val="0"/>
        <w:spacing w:line="240" w:lineRule="auto"/>
        <w:ind w:left="0" w:firstLine="0"/>
        <w:jc w:val="center"/>
        <w:rPr>
          <w:sz w:val="24"/>
        </w:rPr>
      </w:pPr>
    </w:p>
    <w:p w14:paraId="2AB4BB2A" w14:textId="77777777" w:rsidR="005B1C32" w:rsidRPr="005D5A64" w:rsidRDefault="005B1C32" w:rsidP="00340366">
      <w:pPr>
        <w:pStyle w:val="10"/>
        <w:snapToGrid w:val="0"/>
        <w:spacing w:beforeLines="50" w:before="180" w:afterLines="50" w:after="180" w:line="240" w:lineRule="auto"/>
        <w:ind w:left="0" w:firstLineChars="373" w:firstLine="895"/>
        <w:jc w:val="center"/>
        <w:rPr>
          <w:sz w:val="24"/>
        </w:rPr>
      </w:pPr>
      <w:r w:rsidRPr="005D5A64">
        <w:rPr>
          <w:rFonts w:hint="eastAsia"/>
          <w:sz w:val="24"/>
        </w:rPr>
        <w:lastRenderedPageBreak/>
        <w:t>CNS 15286水硬性混合水泥種類及用途參考表</w:t>
      </w:r>
    </w:p>
    <w:tbl>
      <w:tblPr>
        <w:tblW w:w="8189" w:type="dxa"/>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58"/>
        <w:gridCol w:w="6131"/>
      </w:tblGrid>
      <w:tr w:rsidR="005D5A64" w:rsidRPr="005D5A64" w14:paraId="7A056C95" w14:textId="77777777" w:rsidTr="00FE11B1">
        <w:tc>
          <w:tcPr>
            <w:tcW w:w="2058" w:type="dxa"/>
            <w:vAlign w:val="center"/>
          </w:tcPr>
          <w:p w14:paraId="727D0C9A" w14:textId="77777777" w:rsidR="002526E2" w:rsidRPr="005D5A64" w:rsidRDefault="002526E2" w:rsidP="00A655C8">
            <w:pPr>
              <w:pStyle w:val="10"/>
              <w:snapToGrid w:val="0"/>
              <w:spacing w:line="240" w:lineRule="auto"/>
              <w:ind w:left="0" w:firstLine="0"/>
              <w:jc w:val="center"/>
              <w:rPr>
                <w:sz w:val="24"/>
              </w:rPr>
            </w:pPr>
            <w:r w:rsidRPr="005D5A64">
              <w:rPr>
                <w:rFonts w:hint="eastAsia"/>
                <w:sz w:val="24"/>
              </w:rPr>
              <w:t>種類</w:t>
            </w:r>
          </w:p>
        </w:tc>
        <w:tc>
          <w:tcPr>
            <w:tcW w:w="6131" w:type="dxa"/>
            <w:vAlign w:val="center"/>
          </w:tcPr>
          <w:p w14:paraId="425961B0" w14:textId="77777777" w:rsidR="002526E2" w:rsidRPr="005D5A64" w:rsidRDefault="002526E2" w:rsidP="00A655C8">
            <w:pPr>
              <w:pStyle w:val="10"/>
              <w:snapToGrid w:val="0"/>
              <w:spacing w:line="240" w:lineRule="auto"/>
              <w:ind w:left="0" w:firstLine="0"/>
              <w:jc w:val="center"/>
              <w:rPr>
                <w:sz w:val="24"/>
              </w:rPr>
            </w:pPr>
            <w:r w:rsidRPr="005D5A64">
              <w:rPr>
                <w:rFonts w:hint="eastAsia"/>
                <w:sz w:val="24"/>
              </w:rPr>
              <w:t>用途</w:t>
            </w:r>
          </w:p>
        </w:tc>
      </w:tr>
      <w:tr w:rsidR="005D5A64" w:rsidRPr="005D5A64" w14:paraId="2D0EC1C3" w14:textId="77777777" w:rsidTr="00FE11B1">
        <w:trPr>
          <w:trHeight w:val="850"/>
        </w:trPr>
        <w:tc>
          <w:tcPr>
            <w:tcW w:w="2058" w:type="dxa"/>
            <w:vAlign w:val="center"/>
          </w:tcPr>
          <w:p w14:paraId="3D23938E" w14:textId="77777777" w:rsidR="000870DD" w:rsidRPr="005D5A64" w:rsidRDefault="002526E2" w:rsidP="005B4862">
            <w:pPr>
              <w:pStyle w:val="10"/>
              <w:snapToGrid w:val="0"/>
              <w:spacing w:line="240" w:lineRule="auto"/>
              <w:ind w:left="0" w:firstLine="0"/>
              <w:jc w:val="center"/>
              <w:rPr>
                <w:sz w:val="24"/>
              </w:rPr>
            </w:pPr>
            <w:r w:rsidRPr="005D5A64">
              <w:rPr>
                <w:rFonts w:hint="eastAsia"/>
                <w:sz w:val="24"/>
              </w:rPr>
              <w:t>IS(</w:t>
            </w:r>
            <w:r w:rsidRPr="005D5A64">
              <w:rPr>
                <w:sz w:val="24"/>
              </w:rPr>
              <w:t>&lt;70</w:t>
            </w:r>
            <w:r w:rsidRPr="005D5A64">
              <w:rPr>
                <w:rFonts w:hint="eastAsia"/>
                <w:sz w:val="24"/>
              </w:rPr>
              <w:t>)</w:t>
            </w:r>
          </w:p>
          <w:p w14:paraId="18E07924" w14:textId="77777777" w:rsidR="002526E2" w:rsidRPr="005D5A64" w:rsidRDefault="002526E2" w:rsidP="005B4862">
            <w:pPr>
              <w:pStyle w:val="10"/>
              <w:snapToGrid w:val="0"/>
              <w:spacing w:line="240" w:lineRule="auto"/>
              <w:ind w:left="0" w:firstLine="0"/>
              <w:jc w:val="center"/>
              <w:rPr>
                <w:sz w:val="24"/>
              </w:rPr>
            </w:pPr>
            <w:r w:rsidRPr="005D5A64">
              <w:rPr>
                <w:rFonts w:hint="eastAsia"/>
                <w:sz w:val="24"/>
              </w:rPr>
              <w:t>IP</w:t>
            </w:r>
          </w:p>
        </w:tc>
        <w:tc>
          <w:tcPr>
            <w:tcW w:w="6131" w:type="dxa"/>
            <w:vAlign w:val="center"/>
          </w:tcPr>
          <w:p w14:paraId="769429A6" w14:textId="77777777" w:rsidR="002526E2" w:rsidRPr="005D5A64" w:rsidRDefault="002526E2" w:rsidP="00850F96">
            <w:pPr>
              <w:pStyle w:val="10"/>
              <w:snapToGrid w:val="0"/>
              <w:spacing w:line="240" w:lineRule="auto"/>
              <w:ind w:left="0" w:firstLine="0"/>
              <w:rPr>
                <w:sz w:val="24"/>
              </w:rPr>
            </w:pPr>
            <w:r w:rsidRPr="005D5A64">
              <w:rPr>
                <w:rFonts w:hint="eastAsia"/>
                <w:sz w:val="24"/>
              </w:rPr>
              <w:t>一般構造物</w:t>
            </w:r>
          </w:p>
        </w:tc>
      </w:tr>
      <w:tr w:rsidR="005D5A64" w:rsidRPr="005D5A64" w14:paraId="33FD1BA9" w14:textId="77777777" w:rsidTr="00FE11B1">
        <w:trPr>
          <w:trHeight w:val="850"/>
        </w:trPr>
        <w:tc>
          <w:tcPr>
            <w:tcW w:w="2058" w:type="dxa"/>
            <w:vAlign w:val="center"/>
          </w:tcPr>
          <w:p w14:paraId="2A2C2471" w14:textId="77777777" w:rsidR="002526E2" w:rsidRPr="005D5A64" w:rsidRDefault="002526E2" w:rsidP="005B4862">
            <w:pPr>
              <w:pStyle w:val="10"/>
              <w:snapToGrid w:val="0"/>
              <w:spacing w:line="240" w:lineRule="auto"/>
              <w:ind w:left="0" w:firstLine="0"/>
              <w:jc w:val="center"/>
              <w:rPr>
                <w:sz w:val="24"/>
              </w:rPr>
            </w:pPr>
            <w:r w:rsidRPr="005D5A64">
              <w:rPr>
                <w:rFonts w:hint="eastAsia"/>
                <w:sz w:val="24"/>
              </w:rPr>
              <w:t>IS(</w:t>
            </w:r>
            <w:r w:rsidRPr="005D5A64">
              <w:rPr>
                <w:sz w:val="24"/>
              </w:rPr>
              <w:t>&lt;70</w:t>
            </w:r>
            <w:r w:rsidRPr="005D5A64">
              <w:rPr>
                <w:rFonts w:hint="eastAsia"/>
                <w:sz w:val="24"/>
              </w:rPr>
              <w:t>)</w:t>
            </w:r>
            <w:r w:rsidRPr="005D5A64">
              <w:rPr>
                <w:sz w:val="24"/>
              </w:rPr>
              <w:t>(MS)</w:t>
            </w:r>
          </w:p>
          <w:p w14:paraId="7A7ECB47" w14:textId="77777777" w:rsidR="002526E2" w:rsidRPr="005D5A64" w:rsidRDefault="002526E2" w:rsidP="005B4862">
            <w:pPr>
              <w:pStyle w:val="10"/>
              <w:snapToGrid w:val="0"/>
              <w:spacing w:line="240" w:lineRule="auto"/>
              <w:ind w:left="0" w:firstLine="0"/>
              <w:jc w:val="center"/>
              <w:rPr>
                <w:sz w:val="24"/>
              </w:rPr>
            </w:pPr>
            <w:r w:rsidRPr="005D5A64">
              <w:rPr>
                <w:rFonts w:hint="eastAsia"/>
                <w:sz w:val="24"/>
              </w:rPr>
              <w:t>IP(</w:t>
            </w:r>
            <w:r w:rsidRPr="005D5A64">
              <w:rPr>
                <w:sz w:val="24"/>
              </w:rPr>
              <w:t>MS</w:t>
            </w:r>
            <w:r w:rsidRPr="005D5A64">
              <w:rPr>
                <w:rFonts w:hint="eastAsia"/>
                <w:sz w:val="24"/>
              </w:rPr>
              <w:t>)</w:t>
            </w:r>
          </w:p>
        </w:tc>
        <w:tc>
          <w:tcPr>
            <w:tcW w:w="6131" w:type="dxa"/>
            <w:vAlign w:val="center"/>
          </w:tcPr>
          <w:p w14:paraId="6D4966E4" w14:textId="77777777" w:rsidR="002526E2" w:rsidRPr="005D5A64" w:rsidRDefault="002526E2" w:rsidP="005B4862">
            <w:pPr>
              <w:pStyle w:val="10"/>
              <w:snapToGrid w:val="0"/>
              <w:spacing w:line="240" w:lineRule="auto"/>
              <w:ind w:left="0" w:firstLine="0"/>
              <w:rPr>
                <w:sz w:val="24"/>
              </w:rPr>
            </w:pPr>
            <w:r w:rsidRPr="005D5A64">
              <w:rPr>
                <w:rFonts w:hint="eastAsia"/>
                <w:sz w:val="24"/>
              </w:rPr>
              <w:t>需抵抗中度硫酸鹽侵蝕者，如海灣、臨海、</w:t>
            </w:r>
            <w:r w:rsidR="00850F96" w:rsidRPr="005D5A64">
              <w:rPr>
                <w:rFonts w:hint="eastAsia"/>
                <w:sz w:val="24"/>
              </w:rPr>
              <w:t>海中</w:t>
            </w:r>
            <w:r w:rsidRPr="005D5A64">
              <w:rPr>
                <w:rFonts w:hint="eastAsia"/>
                <w:sz w:val="24"/>
              </w:rPr>
              <w:t>構造物等</w:t>
            </w:r>
          </w:p>
        </w:tc>
      </w:tr>
      <w:tr w:rsidR="005D5A64" w:rsidRPr="005D5A64" w14:paraId="36049DDD" w14:textId="77777777" w:rsidTr="00FE11B1">
        <w:trPr>
          <w:trHeight w:val="850"/>
        </w:trPr>
        <w:tc>
          <w:tcPr>
            <w:tcW w:w="2058" w:type="dxa"/>
            <w:vAlign w:val="center"/>
          </w:tcPr>
          <w:p w14:paraId="101AEC5A" w14:textId="77777777" w:rsidR="002526E2" w:rsidRPr="005D5A64" w:rsidRDefault="002526E2" w:rsidP="005B4862">
            <w:pPr>
              <w:pStyle w:val="10"/>
              <w:snapToGrid w:val="0"/>
              <w:spacing w:line="240" w:lineRule="auto"/>
              <w:ind w:left="0" w:firstLine="0"/>
              <w:jc w:val="center"/>
              <w:rPr>
                <w:sz w:val="24"/>
              </w:rPr>
            </w:pPr>
            <w:r w:rsidRPr="005D5A64">
              <w:rPr>
                <w:rFonts w:hint="eastAsia"/>
                <w:sz w:val="24"/>
              </w:rPr>
              <w:t>IS(</w:t>
            </w:r>
            <w:r w:rsidRPr="005D5A64">
              <w:rPr>
                <w:sz w:val="24"/>
              </w:rPr>
              <w:t>&lt;70</w:t>
            </w:r>
            <w:r w:rsidRPr="005D5A64">
              <w:rPr>
                <w:rFonts w:hint="eastAsia"/>
                <w:sz w:val="24"/>
              </w:rPr>
              <w:t>)</w:t>
            </w:r>
            <w:r w:rsidRPr="005D5A64">
              <w:rPr>
                <w:sz w:val="24"/>
              </w:rPr>
              <w:t>(MS</w:t>
            </w:r>
            <w:r w:rsidRPr="005D5A64">
              <w:rPr>
                <w:rFonts w:hint="eastAsia"/>
                <w:sz w:val="24"/>
              </w:rPr>
              <w:t>-MH</w:t>
            </w:r>
            <w:r w:rsidRPr="005D5A64">
              <w:rPr>
                <w:sz w:val="24"/>
              </w:rPr>
              <w:t>)</w:t>
            </w:r>
          </w:p>
          <w:p w14:paraId="73E9F6E2" w14:textId="77777777" w:rsidR="002526E2" w:rsidRPr="005D5A64" w:rsidRDefault="002526E2" w:rsidP="005B4862">
            <w:pPr>
              <w:pStyle w:val="10"/>
              <w:snapToGrid w:val="0"/>
              <w:spacing w:line="240" w:lineRule="auto"/>
              <w:ind w:left="0" w:firstLine="0"/>
              <w:jc w:val="center"/>
              <w:rPr>
                <w:sz w:val="24"/>
              </w:rPr>
            </w:pPr>
            <w:r w:rsidRPr="005D5A64">
              <w:rPr>
                <w:rFonts w:hint="eastAsia"/>
                <w:sz w:val="24"/>
              </w:rPr>
              <w:t>IP(</w:t>
            </w:r>
            <w:r w:rsidRPr="005D5A64">
              <w:rPr>
                <w:sz w:val="24"/>
              </w:rPr>
              <w:t>MS</w:t>
            </w:r>
            <w:r w:rsidRPr="005D5A64">
              <w:rPr>
                <w:rFonts w:hint="eastAsia"/>
                <w:sz w:val="24"/>
              </w:rPr>
              <w:t>-MH)</w:t>
            </w:r>
          </w:p>
        </w:tc>
        <w:tc>
          <w:tcPr>
            <w:tcW w:w="6131" w:type="dxa"/>
            <w:vAlign w:val="center"/>
          </w:tcPr>
          <w:p w14:paraId="71B13329" w14:textId="77777777" w:rsidR="002526E2" w:rsidRPr="005D5A64" w:rsidRDefault="002526E2" w:rsidP="005B4862">
            <w:pPr>
              <w:pStyle w:val="10"/>
              <w:snapToGrid w:val="0"/>
              <w:spacing w:line="240" w:lineRule="auto"/>
              <w:ind w:left="0" w:firstLine="0"/>
              <w:rPr>
                <w:sz w:val="24"/>
              </w:rPr>
            </w:pPr>
            <w:r w:rsidRPr="005D5A64">
              <w:rPr>
                <w:rFonts w:hint="eastAsia"/>
                <w:sz w:val="24"/>
              </w:rPr>
              <w:t>需抵抗中度硫酸鹽侵蝕及中度水合熱者，如地下構造物等</w:t>
            </w:r>
          </w:p>
        </w:tc>
      </w:tr>
      <w:tr w:rsidR="005D5A64" w:rsidRPr="005D5A64" w14:paraId="0AF60375" w14:textId="77777777" w:rsidTr="00FE11B1">
        <w:trPr>
          <w:trHeight w:val="850"/>
        </w:trPr>
        <w:tc>
          <w:tcPr>
            <w:tcW w:w="2058" w:type="dxa"/>
            <w:vAlign w:val="center"/>
          </w:tcPr>
          <w:p w14:paraId="6A28E566" w14:textId="77777777" w:rsidR="002526E2" w:rsidRPr="005D5A64" w:rsidRDefault="002526E2" w:rsidP="005B4862">
            <w:pPr>
              <w:pStyle w:val="10"/>
              <w:snapToGrid w:val="0"/>
              <w:spacing w:line="240" w:lineRule="auto"/>
              <w:ind w:left="0" w:firstLine="0"/>
              <w:jc w:val="center"/>
              <w:rPr>
                <w:sz w:val="24"/>
              </w:rPr>
            </w:pPr>
            <w:r w:rsidRPr="005D5A64">
              <w:rPr>
                <w:rFonts w:hint="eastAsia"/>
                <w:sz w:val="24"/>
              </w:rPr>
              <w:t>IP(</w:t>
            </w:r>
            <w:r w:rsidRPr="005D5A64">
              <w:rPr>
                <w:sz w:val="24"/>
              </w:rPr>
              <w:t>LH</w:t>
            </w:r>
            <w:r w:rsidRPr="005D5A64">
              <w:rPr>
                <w:rFonts w:hint="eastAsia"/>
                <w:sz w:val="24"/>
              </w:rPr>
              <w:t>)</w:t>
            </w:r>
          </w:p>
        </w:tc>
        <w:tc>
          <w:tcPr>
            <w:tcW w:w="6131" w:type="dxa"/>
            <w:vAlign w:val="center"/>
          </w:tcPr>
          <w:p w14:paraId="3DF56A26" w14:textId="77777777" w:rsidR="002526E2" w:rsidRPr="005D5A64" w:rsidRDefault="002526E2" w:rsidP="005B4862">
            <w:pPr>
              <w:pStyle w:val="10"/>
              <w:snapToGrid w:val="0"/>
              <w:spacing w:line="240" w:lineRule="auto"/>
              <w:ind w:left="0" w:firstLine="0"/>
              <w:rPr>
                <w:sz w:val="24"/>
              </w:rPr>
            </w:pPr>
            <w:r w:rsidRPr="005D5A64">
              <w:rPr>
                <w:rFonts w:hint="eastAsia"/>
                <w:sz w:val="24"/>
              </w:rPr>
              <w:t>需低度水合熱者，如巨積混凝土工程等</w:t>
            </w:r>
          </w:p>
        </w:tc>
      </w:tr>
      <w:tr w:rsidR="005D5A64" w:rsidRPr="005D5A64" w14:paraId="0C606B3A" w14:textId="77777777" w:rsidTr="00FE11B1">
        <w:trPr>
          <w:trHeight w:val="850"/>
        </w:trPr>
        <w:tc>
          <w:tcPr>
            <w:tcW w:w="2058" w:type="dxa"/>
            <w:vAlign w:val="center"/>
          </w:tcPr>
          <w:p w14:paraId="1AEF5634" w14:textId="77777777" w:rsidR="002526E2" w:rsidRPr="005D5A64" w:rsidRDefault="002526E2" w:rsidP="005B4862">
            <w:pPr>
              <w:pStyle w:val="10"/>
              <w:snapToGrid w:val="0"/>
              <w:spacing w:line="240" w:lineRule="auto"/>
              <w:ind w:left="0" w:firstLine="0"/>
              <w:jc w:val="center"/>
              <w:rPr>
                <w:sz w:val="24"/>
              </w:rPr>
            </w:pPr>
            <w:r w:rsidRPr="005D5A64">
              <w:rPr>
                <w:rFonts w:hint="eastAsia"/>
                <w:sz w:val="24"/>
              </w:rPr>
              <w:t>IS(</w:t>
            </w:r>
            <w:r w:rsidRPr="005D5A64">
              <w:rPr>
                <w:sz w:val="24"/>
              </w:rPr>
              <w:t>&lt;70</w:t>
            </w:r>
            <w:r w:rsidRPr="005D5A64">
              <w:rPr>
                <w:rFonts w:hint="eastAsia"/>
                <w:sz w:val="24"/>
              </w:rPr>
              <w:t>)</w:t>
            </w:r>
            <w:r w:rsidRPr="005D5A64">
              <w:rPr>
                <w:sz w:val="24"/>
              </w:rPr>
              <w:t>(HS)</w:t>
            </w:r>
          </w:p>
          <w:p w14:paraId="6ACAD34B" w14:textId="77777777" w:rsidR="002526E2" w:rsidRPr="005D5A64" w:rsidRDefault="002526E2" w:rsidP="005B4862">
            <w:pPr>
              <w:pStyle w:val="10"/>
              <w:snapToGrid w:val="0"/>
              <w:spacing w:line="240" w:lineRule="auto"/>
              <w:ind w:left="0" w:firstLine="0"/>
              <w:jc w:val="center"/>
              <w:rPr>
                <w:sz w:val="24"/>
              </w:rPr>
            </w:pPr>
            <w:r w:rsidRPr="005D5A64">
              <w:rPr>
                <w:rFonts w:hint="eastAsia"/>
                <w:sz w:val="24"/>
              </w:rPr>
              <w:t>IP(</w:t>
            </w:r>
            <w:r w:rsidRPr="005D5A64">
              <w:rPr>
                <w:sz w:val="24"/>
              </w:rPr>
              <w:t>HS</w:t>
            </w:r>
            <w:r w:rsidRPr="005D5A64">
              <w:rPr>
                <w:rFonts w:hint="eastAsia"/>
                <w:sz w:val="24"/>
              </w:rPr>
              <w:t>)</w:t>
            </w:r>
          </w:p>
        </w:tc>
        <w:tc>
          <w:tcPr>
            <w:tcW w:w="6131" w:type="dxa"/>
            <w:vAlign w:val="center"/>
          </w:tcPr>
          <w:p w14:paraId="0218CC40" w14:textId="77777777" w:rsidR="002526E2" w:rsidRPr="005D5A64" w:rsidRDefault="002526E2" w:rsidP="005B4862">
            <w:pPr>
              <w:pStyle w:val="10"/>
              <w:snapToGrid w:val="0"/>
              <w:spacing w:line="240" w:lineRule="auto"/>
              <w:ind w:left="0" w:firstLine="0"/>
              <w:rPr>
                <w:sz w:val="24"/>
              </w:rPr>
            </w:pPr>
            <w:r w:rsidRPr="005D5A64">
              <w:rPr>
                <w:rFonts w:hint="eastAsia"/>
                <w:sz w:val="24"/>
              </w:rPr>
              <w:t>需抵抗高度硫酸鹽侵蝕者，如海灣、海中構造物、污水下水道、溫泉及特殊環境之地下構造物等</w:t>
            </w:r>
          </w:p>
        </w:tc>
      </w:tr>
    </w:tbl>
    <w:p w14:paraId="69FE377C" w14:textId="77777777" w:rsidR="00224E26" w:rsidRPr="005D5A64" w:rsidRDefault="00224E26">
      <w:pPr>
        <w:pStyle w:val="11"/>
      </w:pPr>
      <w:r w:rsidRPr="005D5A64">
        <w:rPr>
          <w:rFonts w:hint="eastAsia"/>
        </w:rPr>
        <w:t>2.1.3</w:t>
      </w:r>
      <w:r w:rsidRPr="005D5A64">
        <w:rPr>
          <w:rFonts w:hint="eastAsia"/>
        </w:rPr>
        <w:tab/>
        <w:t>粒料</w:t>
      </w:r>
    </w:p>
    <w:p w14:paraId="58A36F58" w14:textId="77777777" w:rsidR="00224E26" w:rsidRPr="005D5A64" w:rsidRDefault="00224E26">
      <w:pPr>
        <w:pStyle w:val="10"/>
      </w:pPr>
      <w:r w:rsidRPr="005D5A64">
        <w:rPr>
          <w:rFonts w:hint="eastAsia"/>
        </w:rPr>
        <w:t>(1)</w:t>
      </w:r>
      <w:r w:rsidRPr="005D5A64">
        <w:rPr>
          <w:rFonts w:hint="eastAsia"/>
        </w:rPr>
        <w:tab/>
        <w:t>混凝土之粗、細粒料應符合下列規定：</w:t>
      </w:r>
    </w:p>
    <w:p w14:paraId="10F375B0" w14:textId="77777777" w:rsidR="00224E26" w:rsidRPr="005D5A64" w:rsidRDefault="00224E26">
      <w:pPr>
        <w:pStyle w:val="A6"/>
      </w:pPr>
      <w:r w:rsidRPr="005D5A64">
        <w:rPr>
          <w:rFonts w:hint="eastAsia"/>
        </w:rPr>
        <w:t>A.</w:t>
      </w:r>
      <w:r w:rsidRPr="005D5A64">
        <w:rPr>
          <w:rFonts w:hint="eastAsia"/>
        </w:rPr>
        <w:tab/>
        <w:t>混凝土一般粒料應符合</w:t>
      </w:r>
      <w:r w:rsidR="000A749E" w:rsidRPr="005D5A64">
        <w:rPr>
          <w:rFonts w:hint="eastAsia"/>
        </w:rPr>
        <w:t>CNS 1240</w:t>
      </w:r>
      <w:r w:rsidRPr="005D5A64">
        <w:rPr>
          <w:rFonts w:hint="eastAsia"/>
        </w:rPr>
        <w:t>規定。</w:t>
      </w:r>
    </w:p>
    <w:p w14:paraId="66F697EF" w14:textId="77777777" w:rsidR="00224E26" w:rsidRPr="005D5A64" w:rsidRDefault="00224E26">
      <w:pPr>
        <w:pStyle w:val="A6"/>
      </w:pPr>
      <w:r w:rsidRPr="005D5A64">
        <w:rPr>
          <w:rFonts w:hint="eastAsia"/>
        </w:rPr>
        <w:t>B.</w:t>
      </w:r>
      <w:r w:rsidRPr="005D5A64">
        <w:rPr>
          <w:rFonts w:hint="eastAsia"/>
        </w:rPr>
        <w:tab/>
        <w:t>結構用混凝土之輕質粒料應符合</w:t>
      </w:r>
      <w:r w:rsidR="000A749E" w:rsidRPr="005D5A64">
        <w:rPr>
          <w:rFonts w:hint="eastAsia"/>
        </w:rPr>
        <w:t>CNS 3691</w:t>
      </w:r>
      <w:r w:rsidRPr="005D5A64">
        <w:rPr>
          <w:rFonts w:hint="eastAsia"/>
        </w:rPr>
        <w:t>規定。</w:t>
      </w:r>
    </w:p>
    <w:p w14:paraId="1D2F921B" w14:textId="77777777" w:rsidR="00224E26" w:rsidRPr="005D5A64" w:rsidRDefault="00224E26">
      <w:pPr>
        <w:pStyle w:val="10"/>
        <w:rPr>
          <w:szCs w:val="26"/>
        </w:rPr>
      </w:pPr>
      <w:r w:rsidRPr="005D5A64">
        <w:rPr>
          <w:rFonts w:hint="eastAsia"/>
          <w:szCs w:val="26"/>
        </w:rPr>
        <w:t>(2)</w:t>
      </w:r>
      <w:r w:rsidRPr="005D5A64">
        <w:rPr>
          <w:rFonts w:hint="eastAsia"/>
          <w:szCs w:val="26"/>
        </w:rPr>
        <w:tab/>
      </w:r>
      <w:r w:rsidR="000D2E28" w:rsidRPr="005D5A64">
        <w:rPr>
          <w:rFonts w:hint="eastAsia"/>
        </w:rPr>
        <w:t>細</w:t>
      </w:r>
      <w:r w:rsidRPr="005D5A64">
        <w:rPr>
          <w:rFonts w:hint="eastAsia"/>
          <w:szCs w:val="26"/>
        </w:rPr>
        <w:t>粒料中之水溶性氯離子含量</w:t>
      </w:r>
      <w:r w:rsidRPr="005D5A64">
        <w:rPr>
          <w:rFonts w:hint="eastAsia"/>
        </w:rPr>
        <w:t>應符合</w:t>
      </w:r>
      <w:r w:rsidR="000A749E" w:rsidRPr="005D5A64">
        <w:rPr>
          <w:rFonts w:hint="eastAsia"/>
          <w:szCs w:val="26"/>
        </w:rPr>
        <w:t>CNS 1240</w:t>
      </w:r>
      <w:r w:rsidRPr="005D5A64">
        <w:rPr>
          <w:rFonts w:hint="eastAsia"/>
          <w:szCs w:val="26"/>
        </w:rPr>
        <w:t>規定。</w:t>
      </w:r>
    </w:p>
    <w:p w14:paraId="4504C6F6" w14:textId="77777777" w:rsidR="0023298D" w:rsidRPr="005D5A64" w:rsidRDefault="00224E26" w:rsidP="007C46FF">
      <w:pPr>
        <w:pStyle w:val="10"/>
      </w:pPr>
      <w:r w:rsidRPr="005D5A64">
        <w:rPr>
          <w:rFonts w:hint="eastAsia"/>
        </w:rPr>
        <w:t>(3)</w:t>
      </w:r>
      <w:r w:rsidRPr="005D5A64">
        <w:rPr>
          <w:rFonts w:hint="eastAsia"/>
        </w:rPr>
        <w:tab/>
        <w:t>粗粒料中如含有下列物質將損害混凝土品質，此類物質於粗粒料中不得超出下表所列限值：</w:t>
      </w:r>
    </w:p>
    <w:tbl>
      <w:tblPr>
        <w:tblW w:w="816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84"/>
        <w:gridCol w:w="2080"/>
      </w:tblGrid>
      <w:tr w:rsidR="005D5A64" w:rsidRPr="005D5A64" w14:paraId="59737BBD" w14:textId="77777777">
        <w:tc>
          <w:tcPr>
            <w:tcW w:w="6084" w:type="dxa"/>
            <w:vAlign w:val="center"/>
          </w:tcPr>
          <w:p w14:paraId="6351AB33" w14:textId="77777777" w:rsidR="00224E26" w:rsidRPr="005D5A64" w:rsidRDefault="00224E26">
            <w:pPr>
              <w:pStyle w:val="ac"/>
              <w:rPr>
                <w:rFonts w:hAnsi="標楷體"/>
              </w:rPr>
            </w:pPr>
            <w:r w:rsidRPr="005D5A64">
              <w:rPr>
                <w:rFonts w:hAnsi="標楷體" w:hint="eastAsia"/>
              </w:rPr>
              <w:t>具損害混凝土品質物質</w:t>
            </w:r>
          </w:p>
        </w:tc>
        <w:tc>
          <w:tcPr>
            <w:tcW w:w="2080" w:type="dxa"/>
            <w:vAlign w:val="center"/>
          </w:tcPr>
          <w:p w14:paraId="4F21A994" w14:textId="77777777" w:rsidR="00224E26" w:rsidRPr="005D5A64" w:rsidRDefault="00224E26">
            <w:pPr>
              <w:pStyle w:val="ac"/>
              <w:snapToGrid w:val="0"/>
              <w:spacing w:line="240" w:lineRule="auto"/>
              <w:rPr>
                <w:rFonts w:hAnsi="標楷體"/>
              </w:rPr>
            </w:pPr>
            <w:r w:rsidRPr="005D5A64">
              <w:rPr>
                <w:rFonts w:hAnsi="標楷體" w:hint="eastAsia"/>
              </w:rPr>
              <w:t>最大限值含量（重量百分比）</w:t>
            </w:r>
          </w:p>
        </w:tc>
      </w:tr>
      <w:tr w:rsidR="005D5A64" w:rsidRPr="005D5A64" w14:paraId="243FBB97" w14:textId="77777777">
        <w:tc>
          <w:tcPr>
            <w:tcW w:w="6084" w:type="dxa"/>
            <w:vAlign w:val="center"/>
          </w:tcPr>
          <w:p w14:paraId="3E5EEDDB" w14:textId="77777777" w:rsidR="00224E26" w:rsidRPr="005D5A64" w:rsidRDefault="00224E26">
            <w:pPr>
              <w:pStyle w:val="a5"/>
              <w:ind w:left="341" w:hanging="284"/>
              <w:rPr>
                <w:rFonts w:hAnsi="標楷體"/>
              </w:rPr>
            </w:pPr>
            <w:r w:rsidRPr="005D5A64">
              <w:rPr>
                <w:rFonts w:hAnsi="標楷體" w:hint="eastAsia"/>
              </w:rPr>
              <w:t>A.</w:t>
            </w:r>
            <w:r w:rsidRPr="005D5A64">
              <w:rPr>
                <w:rFonts w:hAnsi="標楷體" w:hint="eastAsia"/>
              </w:rPr>
              <w:tab/>
              <w:t>土塊及易碎顆粒（以CNS 1171試驗法認定）</w:t>
            </w:r>
          </w:p>
        </w:tc>
        <w:tc>
          <w:tcPr>
            <w:tcW w:w="2080" w:type="dxa"/>
            <w:vAlign w:val="center"/>
          </w:tcPr>
          <w:p w14:paraId="5AD7CF7C" w14:textId="77777777" w:rsidR="00224E26" w:rsidRPr="005D5A64" w:rsidRDefault="00224E26">
            <w:pPr>
              <w:pStyle w:val="ac"/>
              <w:rPr>
                <w:rFonts w:hAnsi="標楷體"/>
              </w:rPr>
            </w:pPr>
          </w:p>
        </w:tc>
      </w:tr>
      <w:tr w:rsidR="005D5A64" w:rsidRPr="005D5A64" w14:paraId="3F3D3295" w14:textId="77777777">
        <w:tc>
          <w:tcPr>
            <w:tcW w:w="6084" w:type="dxa"/>
            <w:vAlign w:val="center"/>
          </w:tcPr>
          <w:p w14:paraId="3C0C46C7" w14:textId="77777777" w:rsidR="00224E26" w:rsidRPr="005D5A64" w:rsidRDefault="00224E26">
            <w:pPr>
              <w:pStyle w:val="a5"/>
              <w:ind w:left="624" w:hanging="284"/>
              <w:rPr>
                <w:rFonts w:hAnsi="標楷體"/>
              </w:rPr>
            </w:pPr>
            <w:r w:rsidRPr="005D5A64">
              <w:rPr>
                <w:rFonts w:hAnsi="標楷體" w:hint="eastAsia"/>
              </w:rPr>
              <w:t>a.</w:t>
            </w:r>
            <w:r w:rsidRPr="005D5A64">
              <w:rPr>
                <w:rFonts w:hAnsi="標楷體" w:hint="eastAsia"/>
              </w:rPr>
              <w:tab/>
              <w:t>使用於鋼筋混凝土構造物時</w:t>
            </w:r>
          </w:p>
        </w:tc>
        <w:tc>
          <w:tcPr>
            <w:tcW w:w="2080" w:type="dxa"/>
            <w:vAlign w:val="center"/>
          </w:tcPr>
          <w:p w14:paraId="3E041F9A" w14:textId="77777777" w:rsidR="00224E26" w:rsidRPr="005D5A64" w:rsidRDefault="00224E26">
            <w:pPr>
              <w:pStyle w:val="ac"/>
              <w:rPr>
                <w:rFonts w:hAnsi="標楷體"/>
              </w:rPr>
            </w:pPr>
            <w:r w:rsidRPr="005D5A64">
              <w:rPr>
                <w:rFonts w:hAnsi="標楷體" w:hint="eastAsia"/>
              </w:rPr>
              <w:t>[3.0][　　]</w:t>
            </w:r>
          </w:p>
        </w:tc>
      </w:tr>
      <w:tr w:rsidR="005D5A64" w:rsidRPr="005D5A64" w14:paraId="514EBC64" w14:textId="77777777">
        <w:tc>
          <w:tcPr>
            <w:tcW w:w="6084" w:type="dxa"/>
            <w:vAlign w:val="center"/>
          </w:tcPr>
          <w:p w14:paraId="29CA5D97" w14:textId="77777777" w:rsidR="00224E26" w:rsidRPr="005D5A64" w:rsidRDefault="00224E26">
            <w:pPr>
              <w:pStyle w:val="a5"/>
              <w:ind w:left="624" w:hanging="284"/>
              <w:rPr>
                <w:rFonts w:hAnsi="標楷體"/>
              </w:rPr>
            </w:pPr>
            <w:r w:rsidRPr="005D5A64">
              <w:rPr>
                <w:rFonts w:hAnsi="標楷體" w:hint="eastAsia"/>
              </w:rPr>
              <w:t>b.</w:t>
            </w:r>
            <w:r w:rsidRPr="005D5A64">
              <w:rPr>
                <w:rFonts w:hAnsi="標楷體" w:hint="eastAsia"/>
              </w:rPr>
              <w:tab/>
              <w:t>使用於預力混凝土構造物時</w:t>
            </w:r>
          </w:p>
        </w:tc>
        <w:tc>
          <w:tcPr>
            <w:tcW w:w="2080" w:type="dxa"/>
            <w:vAlign w:val="center"/>
          </w:tcPr>
          <w:p w14:paraId="53752D11" w14:textId="77777777" w:rsidR="00224E26" w:rsidRPr="005D5A64" w:rsidRDefault="00224E26">
            <w:pPr>
              <w:pStyle w:val="ac"/>
              <w:rPr>
                <w:rFonts w:hAnsi="標楷體"/>
              </w:rPr>
            </w:pPr>
            <w:r w:rsidRPr="005D5A64">
              <w:rPr>
                <w:rFonts w:hAnsi="標楷體" w:hint="eastAsia"/>
              </w:rPr>
              <w:t>[2.0][　　]</w:t>
            </w:r>
          </w:p>
        </w:tc>
      </w:tr>
      <w:tr w:rsidR="005D5A64" w:rsidRPr="005D5A64" w14:paraId="1ECF1F95" w14:textId="77777777">
        <w:tc>
          <w:tcPr>
            <w:tcW w:w="6084" w:type="dxa"/>
            <w:vAlign w:val="center"/>
          </w:tcPr>
          <w:p w14:paraId="549E32A7" w14:textId="77777777" w:rsidR="00224E26" w:rsidRPr="005D5A64" w:rsidRDefault="00224E26" w:rsidP="007239C1">
            <w:pPr>
              <w:pStyle w:val="a5"/>
              <w:ind w:left="341" w:hanging="284"/>
              <w:rPr>
                <w:rFonts w:hAnsi="標楷體"/>
              </w:rPr>
            </w:pPr>
            <w:r w:rsidRPr="005D5A64">
              <w:rPr>
                <w:rFonts w:hAnsi="標楷體" w:hint="eastAsia"/>
              </w:rPr>
              <w:t>B.</w:t>
            </w:r>
            <w:r w:rsidRPr="005D5A64">
              <w:rPr>
                <w:rFonts w:hAnsi="標楷體" w:hint="eastAsia"/>
              </w:rPr>
              <w:tab/>
              <w:t>通過</w:t>
            </w:r>
            <w:r w:rsidR="00B35A43" w:rsidRPr="005D5A64">
              <w:rPr>
                <w:rFonts w:hAnsi="標楷體" w:hint="eastAsia"/>
              </w:rPr>
              <w:t>75</w:t>
            </w:r>
            <w:r w:rsidR="003D3645" w:rsidRPr="005D5A64">
              <w:rPr>
                <w:rFonts w:hAnsi="標楷體"/>
              </w:rPr>
              <w:t>μ</w:t>
            </w:r>
            <w:r w:rsidR="00B35A43" w:rsidRPr="005D5A64">
              <w:rPr>
                <w:rFonts w:hAnsi="標楷體" w:hint="eastAsia"/>
              </w:rPr>
              <w:t>m</w:t>
            </w:r>
            <w:r w:rsidRPr="005D5A64">
              <w:rPr>
                <w:rFonts w:hAnsi="標楷體" w:hint="eastAsia"/>
              </w:rPr>
              <w:t>篩之</w:t>
            </w:r>
            <w:r w:rsidR="003D3645" w:rsidRPr="005D5A64">
              <w:rPr>
                <w:rFonts w:hAnsi="標楷體" w:hint="eastAsia"/>
              </w:rPr>
              <w:t>材</w:t>
            </w:r>
            <w:r w:rsidRPr="005D5A64">
              <w:rPr>
                <w:rFonts w:hAnsi="標楷體" w:hint="eastAsia"/>
              </w:rPr>
              <w:t>料（CNS 491試驗法）</w:t>
            </w:r>
          </w:p>
        </w:tc>
        <w:tc>
          <w:tcPr>
            <w:tcW w:w="2080" w:type="dxa"/>
            <w:vAlign w:val="center"/>
          </w:tcPr>
          <w:p w14:paraId="540A00D7" w14:textId="77777777" w:rsidR="00224E26" w:rsidRPr="005D5A64" w:rsidRDefault="00224E26">
            <w:pPr>
              <w:pStyle w:val="ac"/>
              <w:rPr>
                <w:rFonts w:hAnsi="標楷體"/>
              </w:rPr>
            </w:pPr>
            <w:r w:rsidRPr="005D5A64">
              <w:rPr>
                <w:rFonts w:hAnsi="標楷體" w:hint="eastAsia"/>
              </w:rPr>
              <w:t>[1.0][　　]</w:t>
            </w:r>
          </w:p>
        </w:tc>
      </w:tr>
      <w:tr w:rsidR="005D5A64" w:rsidRPr="005D5A64" w14:paraId="30F4AA3B" w14:textId="77777777">
        <w:tc>
          <w:tcPr>
            <w:tcW w:w="6084" w:type="dxa"/>
            <w:vAlign w:val="center"/>
          </w:tcPr>
          <w:p w14:paraId="0AFB6B0D" w14:textId="77777777" w:rsidR="00224E26" w:rsidRPr="005D5A64" w:rsidRDefault="00224E26" w:rsidP="00E17677">
            <w:pPr>
              <w:pStyle w:val="a5"/>
              <w:ind w:left="329" w:hanging="272"/>
              <w:rPr>
                <w:rFonts w:hAnsi="標楷體"/>
              </w:rPr>
            </w:pPr>
            <w:r w:rsidRPr="005D5A64">
              <w:rPr>
                <w:rFonts w:hAnsi="標楷體" w:hint="eastAsia"/>
              </w:rPr>
              <w:t>C.長扁片料（長徑大於短徑之5倍，或短徑大於厚度之5倍者）</w:t>
            </w:r>
            <w:r w:rsidR="004D6261" w:rsidRPr="005D5A64">
              <w:rPr>
                <w:rFonts w:hAnsi="標楷體" w:hint="eastAsia"/>
              </w:rPr>
              <w:t>(</w:t>
            </w:r>
            <w:r w:rsidR="00CE4A54" w:rsidRPr="005D5A64">
              <w:rPr>
                <w:rFonts w:hint="eastAsia"/>
              </w:rPr>
              <w:t>CNS 15171試驗法</w:t>
            </w:r>
            <w:r w:rsidR="004D6261" w:rsidRPr="005D5A64">
              <w:rPr>
                <w:rFonts w:hAnsi="標楷體" w:hint="eastAsia"/>
              </w:rPr>
              <w:t>)</w:t>
            </w:r>
          </w:p>
        </w:tc>
        <w:tc>
          <w:tcPr>
            <w:tcW w:w="2080" w:type="dxa"/>
            <w:vAlign w:val="center"/>
          </w:tcPr>
          <w:p w14:paraId="6A4695FB" w14:textId="77777777" w:rsidR="00224E26" w:rsidRPr="005D5A64" w:rsidRDefault="00CE4A54" w:rsidP="008D5BEA">
            <w:pPr>
              <w:pStyle w:val="ac"/>
              <w:rPr>
                <w:rFonts w:hAnsi="標楷體"/>
              </w:rPr>
            </w:pPr>
            <w:r w:rsidRPr="005D5A64">
              <w:rPr>
                <w:rFonts w:hAnsi="標楷體" w:hint="eastAsia"/>
              </w:rPr>
              <w:t>[10.0]</w:t>
            </w:r>
            <w:r w:rsidR="00224E26" w:rsidRPr="005D5A64">
              <w:rPr>
                <w:rFonts w:hAnsi="標楷體" w:hint="eastAsia"/>
              </w:rPr>
              <w:t>[</w:t>
            </w:r>
            <w:r w:rsidR="00344B10" w:rsidRPr="005D5A64">
              <w:rPr>
                <w:rFonts w:hAnsi="標楷體" w:hint="eastAsia"/>
              </w:rPr>
              <w:t xml:space="preserve">　　</w:t>
            </w:r>
            <w:r w:rsidR="00224E26" w:rsidRPr="005D5A64">
              <w:rPr>
                <w:rFonts w:hAnsi="標楷體" w:hint="eastAsia"/>
              </w:rPr>
              <w:t>]</w:t>
            </w:r>
          </w:p>
        </w:tc>
      </w:tr>
    </w:tbl>
    <w:p w14:paraId="3533706D" w14:textId="77777777" w:rsidR="00224E26" w:rsidRPr="005D5A64" w:rsidRDefault="00144201" w:rsidP="00144201">
      <w:pPr>
        <w:pStyle w:val="10"/>
        <w:rPr>
          <w:rFonts w:hAnsi="標楷體"/>
        </w:rPr>
      </w:pPr>
      <w:r w:rsidRPr="005D5A64">
        <w:rPr>
          <w:rFonts w:hint="eastAsia"/>
        </w:rPr>
        <w:t>(</w:t>
      </w:r>
      <w:r w:rsidR="00224E26" w:rsidRPr="005D5A64">
        <w:rPr>
          <w:rFonts w:hint="eastAsia"/>
        </w:rPr>
        <w:t>4</w:t>
      </w:r>
      <w:r w:rsidR="001323D5" w:rsidRPr="005D5A64">
        <w:rPr>
          <w:rFonts w:hint="eastAsia"/>
        </w:rPr>
        <w:t>)</w:t>
      </w:r>
      <w:r w:rsidRPr="005D5A64">
        <w:rPr>
          <w:rFonts w:hint="eastAsia"/>
        </w:rPr>
        <w:tab/>
      </w:r>
      <w:r w:rsidR="00224E26" w:rsidRPr="005D5A64">
        <w:rPr>
          <w:rFonts w:hint="eastAsia"/>
        </w:rPr>
        <w:t>細粒料中</w:t>
      </w:r>
      <w:r w:rsidR="00224E26" w:rsidRPr="005D5A64">
        <w:rPr>
          <w:rFonts w:hAnsi="標楷體" w:hint="eastAsia"/>
        </w:rPr>
        <w:t>之土塊及易碎顆粒物質的限值，照本款上表所列</w:t>
      </w:r>
      <w:r w:rsidR="003D3645" w:rsidRPr="005D5A64">
        <w:rPr>
          <w:rFonts w:hAnsi="標楷體" w:hint="eastAsia"/>
        </w:rPr>
        <w:t>通過75μm篩之材料不得大於5%(重量比)</w:t>
      </w:r>
      <w:r w:rsidR="00224E26" w:rsidRPr="005D5A64">
        <w:rPr>
          <w:rFonts w:hAnsi="標楷體" w:hint="eastAsia"/>
        </w:rPr>
        <w:t>。</w:t>
      </w:r>
    </w:p>
    <w:p w14:paraId="116CDB05" w14:textId="77777777" w:rsidR="00224E26" w:rsidRPr="005D5A64" w:rsidRDefault="00144201" w:rsidP="00144201">
      <w:pPr>
        <w:pStyle w:val="10"/>
      </w:pPr>
      <w:r w:rsidRPr="005D5A64">
        <w:rPr>
          <w:rFonts w:hint="eastAsia"/>
        </w:rPr>
        <w:t>(</w:t>
      </w:r>
      <w:r w:rsidR="00224E26" w:rsidRPr="005D5A64">
        <w:rPr>
          <w:rFonts w:hint="eastAsia"/>
        </w:rPr>
        <w:t>5</w:t>
      </w:r>
      <w:r w:rsidRPr="005D5A64">
        <w:rPr>
          <w:rFonts w:hint="eastAsia"/>
        </w:rPr>
        <w:t>)</w:t>
      </w:r>
      <w:r w:rsidRPr="005D5A64">
        <w:rPr>
          <w:rFonts w:hint="eastAsia"/>
        </w:rPr>
        <w:tab/>
      </w:r>
      <w:r w:rsidR="00224E26" w:rsidRPr="005D5A64">
        <w:rPr>
          <w:rFonts w:hint="eastAsia"/>
        </w:rPr>
        <w:t>依</w:t>
      </w:r>
      <w:r w:rsidR="000A749E" w:rsidRPr="005D5A64">
        <w:rPr>
          <w:rFonts w:hint="eastAsia"/>
        </w:rPr>
        <w:t>CNS 490</w:t>
      </w:r>
      <w:r w:rsidR="00224E26" w:rsidRPr="005D5A64">
        <w:rPr>
          <w:rFonts w:hint="eastAsia"/>
        </w:rPr>
        <w:t>試驗法測定之粗粒料磨損率不得大於[50%][　　]。</w:t>
      </w:r>
    </w:p>
    <w:p w14:paraId="181B04FE" w14:textId="77777777" w:rsidR="00224E26" w:rsidRPr="005D5A64" w:rsidRDefault="00144201">
      <w:pPr>
        <w:pStyle w:val="10"/>
      </w:pPr>
      <w:r w:rsidRPr="005D5A64">
        <w:rPr>
          <w:rFonts w:hint="eastAsia"/>
        </w:rPr>
        <w:lastRenderedPageBreak/>
        <w:t>(</w:t>
      </w:r>
      <w:r w:rsidR="00224E26" w:rsidRPr="005D5A64">
        <w:rPr>
          <w:rFonts w:hint="eastAsia"/>
        </w:rPr>
        <w:t>6</w:t>
      </w:r>
      <w:r w:rsidRPr="005D5A64">
        <w:rPr>
          <w:rFonts w:hint="eastAsia"/>
        </w:rPr>
        <w:t>)</w:t>
      </w:r>
      <w:r w:rsidRPr="005D5A64">
        <w:rPr>
          <w:rFonts w:hint="eastAsia"/>
        </w:rPr>
        <w:tab/>
      </w:r>
      <w:r w:rsidR="00224E26" w:rsidRPr="005D5A64">
        <w:rPr>
          <w:rFonts w:hint="eastAsia"/>
        </w:rPr>
        <w:t>依</w:t>
      </w:r>
      <w:r w:rsidR="000A749E" w:rsidRPr="005D5A64">
        <w:rPr>
          <w:rFonts w:hint="eastAsia"/>
        </w:rPr>
        <w:t>CNS 1167</w:t>
      </w:r>
      <w:r w:rsidR="00224E26" w:rsidRPr="005D5A64">
        <w:rPr>
          <w:rFonts w:hint="eastAsia"/>
        </w:rPr>
        <w:t>健度試驗法測試後之粗粒料，其平均重量損失率，</w:t>
      </w:r>
      <w:r w:rsidR="00F2612E" w:rsidRPr="005D5A64">
        <w:rPr>
          <w:rFonts w:hint="eastAsia"/>
        </w:rPr>
        <w:t>使用硫酸鈉者，不得超出12%。</w:t>
      </w:r>
      <w:r w:rsidR="00224E26" w:rsidRPr="005D5A64">
        <w:rPr>
          <w:rFonts w:hint="eastAsia"/>
        </w:rPr>
        <w:t>細粒料之平均重量損失率</w:t>
      </w:r>
      <w:r w:rsidR="00F2612E" w:rsidRPr="005D5A64">
        <w:rPr>
          <w:rFonts w:hint="eastAsia"/>
        </w:rPr>
        <w:t>，使用硫酸鈉者，不得超出10%。</w:t>
      </w:r>
    </w:p>
    <w:p w14:paraId="5F9B4443" w14:textId="77777777" w:rsidR="00224E26" w:rsidRPr="005D5A64" w:rsidRDefault="00144201" w:rsidP="00144201">
      <w:pPr>
        <w:pStyle w:val="10"/>
      </w:pPr>
      <w:r w:rsidRPr="005D5A64">
        <w:rPr>
          <w:rFonts w:hint="eastAsia"/>
        </w:rPr>
        <w:t>(</w:t>
      </w:r>
      <w:r w:rsidR="00224E26" w:rsidRPr="005D5A64">
        <w:rPr>
          <w:rFonts w:hint="eastAsia"/>
        </w:rPr>
        <w:t>7</w:t>
      </w:r>
      <w:r w:rsidRPr="005D5A64">
        <w:rPr>
          <w:rFonts w:hint="eastAsia"/>
        </w:rPr>
        <w:t>)</w:t>
      </w:r>
      <w:r w:rsidRPr="005D5A64">
        <w:rPr>
          <w:rFonts w:hint="eastAsia"/>
        </w:rPr>
        <w:tab/>
      </w:r>
      <w:r w:rsidR="00224E26" w:rsidRPr="005D5A64">
        <w:rPr>
          <w:rFonts w:hint="eastAsia"/>
        </w:rPr>
        <w:t>細粒料之細度模數若超出配比設計值之[</w:t>
      </w:r>
      <w:r w:rsidR="00224E26" w:rsidRPr="005D5A64">
        <w:t>±</w:t>
      </w:r>
      <w:r w:rsidR="00224E26" w:rsidRPr="005D5A64">
        <w:t>0.2</w:t>
      </w:r>
      <w:r w:rsidR="00CE4A54" w:rsidRPr="005D5A64">
        <w:rPr>
          <w:rFonts w:hint="eastAsia"/>
        </w:rPr>
        <w:t>0</w:t>
      </w:r>
      <w:r w:rsidR="00224E26" w:rsidRPr="005D5A64">
        <w:rPr>
          <w:rFonts w:hint="eastAsia"/>
        </w:rPr>
        <w:t>][　　]時，應調整用砂率（</w:t>
      </w:r>
      <w:r w:rsidR="00224E26" w:rsidRPr="005D5A64">
        <w:t>S/A</w:t>
      </w:r>
      <w:r w:rsidR="00224E26" w:rsidRPr="005D5A64">
        <w:rPr>
          <w:rFonts w:hint="eastAsia"/>
        </w:rPr>
        <w:t>），並送請工程司認可後方得使用。細粒料之細度模數係以停留於</w:t>
      </w:r>
      <w:r w:rsidR="000A749E" w:rsidRPr="005D5A64">
        <w:rPr>
          <w:rFonts w:hint="eastAsia"/>
        </w:rPr>
        <w:t>CNS 386</w:t>
      </w:r>
      <w:r w:rsidR="001323D5" w:rsidRPr="005D5A64">
        <w:rPr>
          <w:rFonts w:hint="eastAsia"/>
        </w:rPr>
        <w:t>-1</w:t>
      </w:r>
      <w:r w:rsidR="004D6261" w:rsidRPr="005D5A64">
        <w:rPr>
          <w:rFonts w:hint="eastAsia"/>
        </w:rPr>
        <w:t>所對應之</w:t>
      </w:r>
      <w:r w:rsidR="00224E26" w:rsidRPr="005D5A64">
        <w:rPr>
          <w:rFonts w:hint="eastAsia"/>
        </w:rPr>
        <w:t>美國</w:t>
      </w:r>
      <w:r w:rsidR="000D2E28" w:rsidRPr="005D5A64">
        <w:rPr>
          <w:rFonts w:hint="eastAsia"/>
        </w:rPr>
        <w:t>ASTM</w:t>
      </w:r>
      <w:r w:rsidR="00224E26" w:rsidRPr="005D5A64">
        <w:rPr>
          <w:rFonts w:hint="eastAsia"/>
        </w:rPr>
        <w:t>標準篩</w:t>
      </w:r>
      <w:r w:rsidR="00224E26" w:rsidRPr="005D5A64">
        <w:t>No.4</w:t>
      </w:r>
      <w:r w:rsidR="00224E26" w:rsidRPr="005D5A64">
        <w:rPr>
          <w:rFonts w:hint="eastAsia"/>
        </w:rPr>
        <w:t>、</w:t>
      </w:r>
      <w:r w:rsidR="00224E26" w:rsidRPr="005D5A64">
        <w:t>8</w:t>
      </w:r>
      <w:r w:rsidR="00224E26" w:rsidRPr="005D5A64">
        <w:rPr>
          <w:rFonts w:hint="eastAsia"/>
        </w:rPr>
        <w:t>、</w:t>
      </w:r>
      <w:r w:rsidR="00224E26" w:rsidRPr="005D5A64">
        <w:t>16</w:t>
      </w:r>
      <w:r w:rsidR="00224E26" w:rsidRPr="005D5A64">
        <w:rPr>
          <w:rFonts w:hint="eastAsia"/>
        </w:rPr>
        <w:t>、</w:t>
      </w:r>
      <w:r w:rsidR="00224E26" w:rsidRPr="005D5A64">
        <w:t>30</w:t>
      </w:r>
      <w:r w:rsidR="00224E26" w:rsidRPr="005D5A64">
        <w:rPr>
          <w:rFonts w:hint="eastAsia"/>
        </w:rPr>
        <w:t>、</w:t>
      </w:r>
      <w:r w:rsidR="00224E26" w:rsidRPr="005D5A64">
        <w:t>50</w:t>
      </w:r>
      <w:r w:rsidR="00224E26" w:rsidRPr="005D5A64">
        <w:rPr>
          <w:rFonts w:hint="eastAsia"/>
        </w:rPr>
        <w:t>、</w:t>
      </w:r>
      <w:r w:rsidR="00224E26" w:rsidRPr="005D5A64">
        <w:t>100</w:t>
      </w:r>
      <w:r w:rsidR="00224E26" w:rsidRPr="005D5A64">
        <w:rPr>
          <w:rFonts w:hint="eastAsia"/>
        </w:rPr>
        <w:t>等之粒料，其累積重量百分數之和除以</w:t>
      </w:r>
      <w:r w:rsidR="00224E26" w:rsidRPr="005D5A64">
        <w:t>100</w:t>
      </w:r>
      <w:r w:rsidR="00224E26" w:rsidRPr="005D5A64">
        <w:rPr>
          <w:rFonts w:hint="eastAsia"/>
        </w:rPr>
        <w:t>決定之。細粒料之細度模數應在[</w:t>
      </w:r>
      <w:r w:rsidR="00224E26" w:rsidRPr="005D5A64">
        <w:t>2.3</w:t>
      </w:r>
      <w:r w:rsidR="00CE4A54" w:rsidRPr="005D5A64">
        <w:rPr>
          <w:rFonts w:hint="eastAsia"/>
        </w:rPr>
        <w:t>0</w:t>
      </w:r>
      <w:r w:rsidR="00224E26" w:rsidRPr="005D5A64">
        <w:rPr>
          <w:rFonts w:hint="eastAsia"/>
        </w:rPr>
        <w:t>至</w:t>
      </w:r>
      <w:r w:rsidR="00224E26" w:rsidRPr="005D5A64">
        <w:t>3.1</w:t>
      </w:r>
      <w:r w:rsidR="00CE4A54" w:rsidRPr="005D5A64">
        <w:rPr>
          <w:rFonts w:hint="eastAsia"/>
        </w:rPr>
        <w:t>0</w:t>
      </w:r>
      <w:r w:rsidR="00224E26" w:rsidRPr="005D5A64">
        <w:rPr>
          <w:rFonts w:hint="eastAsia"/>
        </w:rPr>
        <w:t>][　　]之間。</w:t>
      </w:r>
    </w:p>
    <w:p w14:paraId="62969CD3" w14:textId="77777777" w:rsidR="004D6261" w:rsidRPr="005D5A64" w:rsidRDefault="00144201" w:rsidP="00144201">
      <w:pPr>
        <w:pStyle w:val="10"/>
      </w:pPr>
      <w:r w:rsidRPr="005D5A64">
        <w:rPr>
          <w:rFonts w:hint="eastAsia"/>
        </w:rPr>
        <w:t>(</w:t>
      </w:r>
      <w:r w:rsidR="004D6261" w:rsidRPr="005D5A64">
        <w:rPr>
          <w:rFonts w:hint="eastAsia"/>
        </w:rPr>
        <w:t>8</w:t>
      </w:r>
      <w:r w:rsidRPr="005D5A64">
        <w:rPr>
          <w:rFonts w:hint="eastAsia"/>
        </w:rPr>
        <w:t>)</w:t>
      </w:r>
      <w:r w:rsidRPr="005D5A64">
        <w:rPr>
          <w:rFonts w:hint="eastAsia"/>
        </w:rPr>
        <w:tab/>
      </w:r>
      <w:r w:rsidR="004D6261" w:rsidRPr="005D5A64">
        <w:rPr>
          <w:rFonts w:hint="eastAsia"/>
        </w:rPr>
        <w:t>粒料不得直接存放在土質地表上，應儲存於可防止水淹及避免混入表土與雜物</w:t>
      </w:r>
      <w:r w:rsidR="0007094C" w:rsidRPr="005D5A64">
        <w:rPr>
          <w:rFonts w:hint="eastAsia"/>
        </w:rPr>
        <w:t>的</w:t>
      </w:r>
      <w:r w:rsidR="004D6261" w:rsidRPr="005D5A64">
        <w:rPr>
          <w:rFonts w:hint="eastAsia"/>
        </w:rPr>
        <w:t>適當基座上，每種尺度之粒料須分開儲放。</w:t>
      </w:r>
    </w:p>
    <w:p w14:paraId="470B265D" w14:textId="77777777" w:rsidR="004D6261" w:rsidRPr="005D5A64" w:rsidRDefault="004D6261" w:rsidP="00144201">
      <w:pPr>
        <w:pStyle w:val="10"/>
      </w:pPr>
      <w:r w:rsidRPr="005D5A64">
        <w:rPr>
          <w:rFonts w:hint="eastAsia"/>
        </w:rPr>
        <w:t>(9)</w:t>
      </w:r>
      <w:r w:rsidR="00144201" w:rsidRPr="005D5A64">
        <w:rPr>
          <w:rFonts w:hint="eastAsia"/>
        </w:rPr>
        <w:tab/>
      </w:r>
      <w:r w:rsidR="00415089" w:rsidRPr="005D5A64">
        <w:rPr>
          <w:rFonts w:hint="eastAsia"/>
        </w:rPr>
        <w:t>露天儲存之粒料難免會受到日曬雨淋之影響，使粒料之含水量產生變化</w:t>
      </w:r>
      <w:r w:rsidRPr="005D5A64">
        <w:rPr>
          <w:rFonts w:hint="eastAsia"/>
        </w:rPr>
        <w:t>，必要時應做適當之處理，以符合配比設計之要求。</w:t>
      </w:r>
    </w:p>
    <w:p w14:paraId="11CBA437" w14:textId="77777777" w:rsidR="00224E26" w:rsidRPr="005D5A64" w:rsidRDefault="00224E26">
      <w:pPr>
        <w:pStyle w:val="11"/>
      </w:pPr>
      <w:smartTag w:uri="urn:schemas-microsoft-com:office:smarttags" w:element="chsdate">
        <w:smartTagPr>
          <w:attr w:name="IsROCDate" w:val="False"/>
          <w:attr w:name="IsLunarDate" w:val="False"/>
          <w:attr w:name="Day" w:val="30"/>
          <w:attr w:name="Month" w:val="12"/>
          <w:attr w:name="Year" w:val="1899"/>
        </w:smartTagPr>
        <w:r w:rsidRPr="005D5A64">
          <w:rPr>
            <w:rFonts w:hint="eastAsia"/>
          </w:rPr>
          <w:t>2.1.4</w:t>
        </w:r>
        <w:r w:rsidRPr="005D5A64">
          <w:rPr>
            <w:rFonts w:hint="eastAsia"/>
          </w:rPr>
          <w:tab/>
        </w:r>
      </w:smartTag>
      <w:r w:rsidRPr="005D5A64">
        <w:rPr>
          <w:rFonts w:hint="eastAsia"/>
        </w:rPr>
        <w:t>水</w:t>
      </w:r>
    </w:p>
    <w:p w14:paraId="4C679112" w14:textId="77777777" w:rsidR="00224E26" w:rsidRPr="005D5A64" w:rsidRDefault="00224E26" w:rsidP="0016305D">
      <w:pPr>
        <w:pStyle w:val="10"/>
        <w:ind w:left="964" w:firstLine="0"/>
        <w:rPr>
          <w:szCs w:val="26"/>
        </w:rPr>
      </w:pPr>
      <w:r w:rsidRPr="005D5A64">
        <w:rPr>
          <w:rFonts w:hint="eastAsia"/>
          <w:szCs w:val="26"/>
        </w:rPr>
        <w:t>混凝土拌和用水</w:t>
      </w:r>
      <w:r w:rsidR="000D2E28" w:rsidRPr="005D5A64">
        <w:rPr>
          <w:rFonts w:hint="eastAsia"/>
          <w:szCs w:val="26"/>
        </w:rPr>
        <w:t>應</w:t>
      </w:r>
      <w:r w:rsidR="004D6261" w:rsidRPr="005D5A64">
        <w:rPr>
          <w:rFonts w:hint="eastAsia"/>
          <w:szCs w:val="26"/>
        </w:rPr>
        <w:t>符合</w:t>
      </w:r>
      <w:r w:rsidR="000A749E" w:rsidRPr="005D5A64">
        <w:rPr>
          <w:rFonts w:hint="eastAsia"/>
          <w:szCs w:val="26"/>
        </w:rPr>
        <w:t>CNS 13961</w:t>
      </w:r>
      <w:r w:rsidR="00370F4E" w:rsidRPr="005D5A64">
        <w:rPr>
          <w:rFonts w:hint="eastAsia"/>
          <w:szCs w:val="26"/>
        </w:rPr>
        <w:t>之</w:t>
      </w:r>
      <w:r w:rsidRPr="005D5A64">
        <w:rPr>
          <w:rFonts w:hint="eastAsia"/>
          <w:szCs w:val="26"/>
        </w:rPr>
        <w:t>規定</w:t>
      </w:r>
      <w:r w:rsidR="00370F4E" w:rsidRPr="005D5A64">
        <w:rPr>
          <w:rFonts w:hint="eastAsia"/>
          <w:szCs w:val="26"/>
        </w:rPr>
        <w:t>。</w:t>
      </w:r>
    </w:p>
    <w:p w14:paraId="3C353721" w14:textId="77777777" w:rsidR="00224E26" w:rsidRPr="005D5A64" w:rsidRDefault="00224E26">
      <w:pPr>
        <w:pStyle w:val="11"/>
      </w:pPr>
      <w:smartTag w:uri="urn:schemas-microsoft-com:office:smarttags" w:element="chsdate">
        <w:smartTagPr>
          <w:attr w:name="IsROCDate" w:val="False"/>
          <w:attr w:name="IsLunarDate" w:val="False"/>
          <w:attr w:name="Day" w:val="30"/>
          <w:attr w:name="Month" w:val="12"/>
          <w:attr w:name="Year" w:val="1899"/>
        </w:smartTagPr>
        <w:r w:rsidRPr="005D5A64">
          <w:rPr>
            <w:rFonts w:hint="eastAsia"/>
          </w:rPr>
          <w:t>2.1.5</w:t>
        </w:r>
        <w:r w:rsidRPr="005D5A64">
          <w:rPr>
            <w:rFonts w:hint="eastAsia"/>
          </w:rPr>
          <w:tab/>
        </w:r>
      </w:smartTag>
      <w:r w:rsidRPr="005D5A64">
        <w:rPr>
          <w:rFonts w:hint="eastAsia"/>
        </w:rPr>
        <w:t>混凝土用化學摻料</w:t>
      </w:r>
    </w:p>
    <w:p w14:paraId="6090D3CA" w14:textId="77777777" w:rsidR="00224E26" w:rsidRPr="005D5A64" w:rsidRDefault="00224E26">
      <w:pPr>
        <w:pStyle w:val="10"/>
      </w:pPr>
      <w:r w:rsidRPr="005D5A64">
        <w:rPr>
          <w:rFonts w:hint="eastAsia"/>
        </w:rPr>
        <w:t>(1)</w:t>
      </w:r>
      <w:r w:rsidRPr="005D5A64">
        <w:rPr>
          <w:rFonts w:hint="eastAsia"/>
        </w:rPr>
        <w:tab/>
        <w:t>下列化學摻料應符合</w:t>
      </w:r>
      <w:r w:rsidR="000A749E" w:rsidRPr="005D5A64">
        <w:rPr>
          <w:rFonts w:hint="eastAsia"/>
        </w:rPr>
        <w:t>CNS 12283</w:t>
      </w:r>
      <w:r w:rsidR="003D3645" w:rsidRPr="005D5A64">
        <w:rPr>
          <w:rFonts w:hint="eastAsia"/>
        </w:rPr>
        <w:t>、</w:t>
      </w:r>
      <w:r w:rsidR="000A749E" w:rsidRPr="005D5A64">
        <w:rPr>
          <w:rFonts w:hint="eastAsia"/>
          <w:szCs w:val="26"/>
        </w:rPr>
        <w:t>CNS 12833</w:t>
      </w:r>
      <w:r w:rsidRPr="005D5A64">
        <w:rPr>
          <w:rFonts w:hint="eastAsia"/>
        </w:rPr>
        <w:t>之規定，輸氣劑應符合</w:t>
      </w:r>
      <w:r w:rsidRPr="005D5A64">
        <w:t>CNS</w:t>
      </w:r>
      <w:r w:rsidRPr="005D5A64">
        <w:rPr>
          <w:rFonts w:hint="eastAsia"/>
        </w:rPr>
        <w:t xml:space="preserve"> </w:t>
      </w:r>
      <w:r w:rsidRPr="005D5A64">
        <w:t>3091</w:t>
      </w:r>
      <w:r w:rsidRPr="005D5A64">
        <w:rPr>
          <w:rFonts w:hint="eastAsia"/>
        </w:rPr>
        <w:t>之規定：</w:t>
      </w:r>
    </w:p>
    <w:p w14:paraId="2F19CE51" w14:textId="77777777" w:rsidR="00224E26" w:rsidRPr="005D5A64" w:rsidRDefault="00224E26">
      <w:pPr>
        <w:pStyle w:val="12"/>
      </w:pPr>
      <w:r w:rsidRPr="005D5A64">
        <w:rPr>
          <w:rFonts w:hint="eastAsia"/>
        </w:rPr>
        <w:t>A型：減水劑。</w:t>
      </w:r>
    </w:p>
    <w:p w14:paraId="0C0CBC6A" w14:textId="77777777" w:rsidR="00224E26" w:rsidRPr="005D5A64" w:rsidRDefault="00224E26">
      <w:pPr>
        <w:pStyle w:val="12"/>
      </w:pPr>
      <w:r w:rsidRPr="005D5A64">
        <w:rPr>
          <w:rFonts w:hint="eastAsia"/>
        </w:rPr>
        <w:t>B型：緩凝劑。</w:t>
      </w:r>
    </w:p>
    <w:p w14:paraId="5FA4F0D1" w14:textId="77777777" w:rsidR="00224E26" w:rsidRPr="005D5A64" w:rsidRDefault="00224E26">
      <w:pPr>
        <w:pStyle w:val="12"/>
      </w:pPr>
      <w:r w:rsidRPr="005D5A64">
        <w:rPr>
          <w:rFonts w:hint="eastAsia"/>
        </w:rPr>
        <w:t>C型：早強劑。</w:t>
      </w:r>
    </w:p>
    <w:p w14:paraId="55B7789C" w14:textId="77777777" w:rsidR="00224E26" w:rsidRPr="005D5A64" w:rsidRDefault="00224E26">
      <w:pPr>
        <w:pStyle w:val="12"/>
      </w:pPr>
      <w:r w:rsidRPr="005D5A64">
        <w:rPr>
          <w:rFonts w:hint="eastAsia"/>
        </w:rPr>
        <w:t>D型：減水緩凝劑。</w:t>
      </w:r>
    </w:p>
    <w:p w14:paraId="7A9AEE15" w14:textId="77777777" w:rsidR="00224E26" w:rsidRPr="005D5A64" w:rsidRDefault="00224E26">
      <w:pPr>
        <w:pStyle w:val="12"/>
      </w:pPr>
      <w:r w:rsidRPr="005D5A64">
        <w:rPr>
          <w:rFonts w:hint="eastAsia"/>
        </w:rPr>
        <w:t>E型：減水早強劑。</w:t>
      </w:r>
    </w:p>
    <w:p w14:paraId="24AC8DAC" w14:textId="77777777" w:rsidR="00224E26" w:rsidRPr="005D5A64" w:rsidRDefault="00224E26">
      <w:pPr>
        <w:pStyle w:val="12"/>
      </w:pPr>
      <w:r w:rsidRPr="005D5A64">
        <w:rPr>
          <w:rFonts w:hint="eastAsia"/>
        </w:rPr>
        <w:t>F型：高性能減水劑。</w:t>
      </w:r>
    </w:p>
    <w:p w14:paraId="0AC3C4A6" w14:textId="77777777" w:rsidR="008D5BEA" w:rsidRPr="005D5A64" w:rsidRDefault="00224E26" w:rsidP="008D5BEA">
      <w:pPr>
        <w:pStyle w:val="12"/>
      </w:pPr>
      <w:r w:rsidRPr="005D5A64">
        <w:rPr>
          <w:rFonts w:hint="eastAsia"/>
        </w:rPr>
        <w:t>G型：高性能減水緩凝劑。</w:t>
      </w:r>
    </w:p>
    <w:p w14:paraId="135BBA85" w14:textId="77777777" w:rsidR="00F3773D" w:rsidRPr="005D5A64" w:rsidRDefault="002F6FC3" w:rsidP="00F3773D">
      <w:pPr>
        <w:pStyle w:val="12"/>
      </w:pPr>
      <w:r w:rsidRPr="005D5A64">
        <w:rPr>
          <w:rFonts w:hint="eastAsia"/>
        </w:rPr>
        <w:t>流動化混凝土用化學摻料：第一型 塑化劑</w:t>
      </w:r>
    </w:p>
    <w:p w14:paraId="410F4C38" w14:textId="77777777" w:rsidR="002F6FC3" w:rsidRPr="005D5A64" w:rsidRDefault="002F6FC3" w:rsidP="00F3773D">
      <w:pPr>
        <w:pStyle w:val="12"/>
        <w:ind w:left="0" w:firstLineChars="1803" w:firstLine="4688"/>
      </w:pPr>
      <w:r w:rsidRPr="005D5A64">
        <w:rPr>
          <w:rFonts w:hint="eastAsia"/>
        </w:rPr>
        <w:t xml:space="preserve">第二型 塑化及緩凝劑 </w:t>
      </w:r>
    </w:p>
    <w:p w14:paraId="02EBDA43" w14:textId="77777777" w:rsidR="00224E26" w:rsidRPr="005D5A64" w:rsidRDefault="00224E26">
      <w:pPr>
        <w:pStyle w:val="10"/>
      </w:pPr>
      <w:r w:rsidRPr="005D5A64">
        <w:rPr>
          <w:rFonts w:hint="eastAsia"/>
        </w:rPr>
        <w:t>(2)</w:t>
      </w:r>
      <w:r w:rsidRPr="005D5A64">
        <w:rPr>
          <w:rFonts w:hint="eastAsia"/>
        </w:rPr>
        <w:tab/>
        <w:t>化學摻料添加量及使用方法應</w:t>
      </w:r>
      <w:r w:rsidR="003D3645" w:rsidRPr="005D5A64">
        <w:rPr>
          <w:rFonts w:hint="eastAsia"/>
        </w:rPr>
        <w:t>參</w:t>
      </w:r>
      <w:r w:rsidRPr="005D5A64">
        <w:rPr>
          <w:rFonts w:hint="eastAsia"/>
        </w:rPr>
        <w:t>照製造廠商之使用說明文件之規定，使用前須送請工程司認可。</w:t>
      </w:r>
    </w:p>
    <w:p w14:paraId="2D20EE9E" w14:textId="77777777" w:rsidR="000D1D15" w:rsidRPr="005D5A64" w:rsidRDefault="00224E26" w:rsidP="008078F8">
      <w:pPr>
        <w:pStyle w:val="10"/>
      </w:pPr>
      <w:r w:rsidRPr="005D5A64">
        <w:rPr>
          <w:rFonts w:hint="eastAsia"/>
        </w:rPr>
        <w:lastRenderedPageBreak/>
        <w:t>(3)</w:t>
      </w:r>
      <w:r w:rsidRPr="005D5A64">
        <w:rPr>
          <w:rFonts w:hint="eastAsia"/>
        </w:rPr>
        <w:tab/>
        <w:t>其他特殊用途之化學摻料，依設計圖說之規定使用。</w:t>
      </w:r>
    </w:p>
    <w:p w14:paraId="636EF8AB" w14:textId="77777777" w:rsidR="004D6261" w:rsidRPr="005D5A64" w:rsidRDefault="00224E26" w:rsidP="00F06B75">
      <w:pPr>
        <w:pStyle w:val="10"/>
      </w:pPr>
      <w:r w:rsidRPr="005D5A64">
        <w:rPr>
          <w:rFonts w:hint="eastAsia"/>
          <w:szCs w:val="26"/>
        </w:rPr>
        <w:t>(4)</w:t>
      </w:r>
      <w:r w:rsidR="00415089" w:rsidRPr="005D5A64">
        <w:rPr>
          <w:rFonts w:hint="eastAsia"/>
          <w:szCs w:val="26"/>
        </w:rPr>
        <w:tab/>
      </w:r>
      <w:r w:rsidR="004D6261" w:rsidRPr="005D5A64">
        <w:rPr>
          <w:rFonts w:hint="eastAsia"/>
        </w:rPr>
        <w:t>化學摻料應儲存於可防止材料變質之容器、包裝或適當之場所，容器或包裝上應清楚</w:t>
      </w:r>
      <w:r w:rsidR="000D2E28" w:rsidRPr="005D5A64">
        <w:rPr>
          <w:rFonts w:hint="eastAsia"/>
        </w:rPr>
        <w:t>標示</w:t>
      </w:r>
      <w:r w:rsidR="004D6261" w:rsidRPr="005D5A64">
        <w:rPr>
          <w:rFonts w:hint="eastAsia"/>
        </w:rPr>
        <w:t>其用途、出廠時間及製造廠商名稱等資料。</w:t>
      </w:r>
    </w:p>
    <w:p w14:paraId="33469DBA" w14:textId="77777777" w:rsidR="004D6261" w:rsidRPr="005D5A64" w:rsidRDefault="00F06B75" w:rsidP="004D6261">
      <w:pPr>
        <w:pStyle w:val="10"/>
      </w:pPr>
      <w:r w:rsidRPr="005D5A64">
        <w:rPr>
          <w:rFonts w:hint="eastAsia"/>
        </w:rPr>
        <w:t>(5</w:t>
      </w:r>
      <w:r w:rsidR="004D6261" w:rsidRPr="005D5A64">
        <w:rPr>
          <w:rFonts w:hint="eastAsia"/>
        </w:rPr>
        <w:t>)</w:t>
      </w:r>
      <w:r w:rsidR="00144201" w:rsidRPr="005D5A64">
        <w:rPr>
          <w:rFonts w:hint="eastAsia"/>
        </w:rPr>
        <w:tab/>
      </w:r>
      <w:r w:rsidR="004D6261" w:rsidRPr="005D5A64">
        <w:rPr>
          <w:rFonts w:hint="eastAsia"/>
        </w:rPr>
        <w:t>儲存期間應防止發生滲漏、溢散及揮發等情事，並須有污染防治措施，並應依照製造商建議之方式及相關工業安全法令規定儲存。</w:t>
      </w:r>
    </w:p>
    <w:p w14:paraId="371DA7BC" w14:textId="77777777" w:rsidR="004D6261" w:rsidRPr="005D5A64" w:rsidRDefault="00F06B75" w:rsidP="004D6261">
      <w:pPr>
        <w:pStyle w:val="10"/>
        <w:rPr>
          <w:strike/>
        </w:rPr>
      </w:pPr>
      <w:r w:rsidRPr="005D5A64">
        <w:rPr>
          <w:rFonts w:hint="eastAsia"/>
        </w:rPr>
        <w:t>(6</w:t>
      </w:r>
      <w:r w:rsidR="004D6261" w:rsidRPr="005D5A64">
        <w:rPr>
          <w:rFonts w:hint="eastAsia"/>
        </w:rPr>
        <w:t>)</w:t>
      </w:r>
      <w:r w:rsidR="00144201" w:rsidRPr="005D5A64">
        <w:rPr>
          <w:rFonts w:hint="eastAsia"/>
        </w:rPr>
        <w:tab/>
      </w:r>
      <w:r w:rsidR="004D6261" w:rsidRPr="005D5A64">
        <w:rPr>
          <w:rFonts w:hint="eastAsia"/>
        </w:rPr>
        <w:t>化學摻料之成分</w:t>
      </w:r>
      <w:r w:rsidR="0077339D" w:rsidRPr="005D5A64">
        <w:rPr>
          <w:rFonts w:hint="eastAsia"/>
        </w:rPr>
        <w:t>如</w:t>
      </w:r>
      <w:r w:rsidR="004D6261" w:rsidRPr="005D5A64">
        <w:rPr>
          <w:rFonts w:hint="eastAsia"/>
        </w:rPr>
        <w:t>有發生沉澱之虞，使用前應依照製造商之建議方式處理。</w:t>
      </w:r>
    </w:p>
    <w:p w14:paraId="07B8B5DC" w14:textId="77777777" w:rsidR="00224E26" w:rsidRPr="005D5A64" w:rsidRDefault="00224E26">
      <w:pPr>
        <w:pStyle w:val="11"/>
      </w:pPr>
      <w:r w:rsidRPr="005D5A64">
        <w:rPr>
          <w:rFonts w:hint="eastAsia"/>
        </w:rPr>
        <w:t>2.1.6</w:t>
      </w:r>
      <w:r w:rsidRPr="005D5A64">
        <w:rPr>
          <w:rFonts w:hint="eastAsia"/>
        </w:rPr>
        <w:tab/>
      </w:r>
      <w:r w:rsidR="005B5E98" w:rsidRPr="005D5A64">
        <w:rPr>
          <w:rFonts w:hint="eastAsia"/>
        </w:rPr>
        <w:t>礦物摻料</w:t>
      </w:r>
    </w:p>
    <w:p w14:paraId="5425753D" w14:textId="77777777" w:rsidR="0061100C" w:rsidRPr="005D5A64" w:rsidRDefault="0061100C" w:rsidP="0061100C">
      <w:pPr>
        <w:pStyle w:val="10"/>
      </w:pPr>
      <w:r w:rsidRPr="005D5A64">
        <w:rPr>
          <w:rFonts w:hint="eastAsia"/>
        </w:rPr>
        <w:t>(1)</w:t>
      </w:r>
      <w:r w:rsidR="00415089" w:rsidRPr="005D5A64">
        <w:rPr>
          <w:rFonts w:hint="eastAsia"/>
        </w:rPr>
        <w:tab/>
      </w:r>
      <w:r w:rsidR="005B5E98" w:rsidRPr="005D5A64">
        <w:rPr>
          <w:rFonts w:hint="eastAsia"/>
        </w:rPr>
        <w:t>礦物摻料</w:t>
      </w:r>
      <w:r w:rsidR="00C936F4" w:rsidRPr="005D5A64">
        <w:rPr>
          <w:rFonts w:hint="eastAsia"/>
        </w:rPr>
        <w:t>係指卜特蘭水泥之外，另行添加之</w:t>
      </w:r>
      <w:r w:rsidR="00C03317" w:rsidRPr="005D5A64">
        <w:rPr>
          <w:rFonts w:hint="eastAsia"/>
          <w:szCs w:val="26"/>
        </w:rPr>
        <w:t>飛灰、</w:t>
      </w:r>
      <w:r w:rsidR="00615FCA" w:rsidRPr="005D5A64">
        <w:rPr>
          <w:rFonts w:hint="eastAsia"/>
        </w:rPr>
        <w:t>水淬高爐爐碴粉</w:t>
      </w:r>
      <w:r w:rsidR="00C03317" w:rsidRPr="005D5A64">
        <w:rPr>
          <w:rFonts w:hint="eastAsia"/>
        </w:rPr>
        <w:t>及</w:t>
      </w:r>
      <w:r w:rsidR="00C03317" w:rsidRPr="005D5A64">
        <w:rPr>
          <w:rFonts w:hint="eastAsia"/>
          <w:szCs w:val="26"/>
        </w:rPr>
        <w:t>矽灰</w:t>
      </w:r>
      <w:r w:rsidR="00C936F4" w:rsidRPr="005D5A64">
        <w:rPr>
          <w:rFonts w:hint="eastAsia"/>
        </w:rPr>
        <w:t>等材料；若工程使用</w:t>
      </w:r>
      <w:r w:rsidR="00C936F4" w:rsidRPr="005D5A64">
        <w:t>水硬性</w:t>
      </w:r>
      <w:r w:rsidR="00C936F4" w:rsidRPr="005D5A64">
        <w:rPr>
          <w:rFonts w:hint="eastAsia"/>
        </w:rPr>
        <w:t>混合水泥時，不得另添加礦物摻料</w:t>
      </w:r>
      <w:r w:rsidRPr="005D5A64">
        <w:rPr>
          <w:rFonts w:hint="eastAsia"/>
        </w:rPr>
        <w:t>。</w:t>
      </w:r>
    </w:p>
    <w:p w14:paraId="3C0F8777" w14:textId="77777777" w:rsidR="00F51487" w:rsidRPr="005D5A64" w:rsidRDefault="00415089" w:rsidP="00415089">
      <w:pPr>
        <w:pStyle w:val="10"/>
      </w:pPr>
      <w:r w:rsidRPr="005D5A64">
        <w:rPr>
          <w:rFonts w:hint="eastAsia"/>
          <w:szCs w:val="26"/>
        </w:rPr>
        <w:t>(</w:t>
      </w:r>
      <w:r w:rsidR="00165EEC" w:rsidRPr="005D5A64">
        <w:rPr>
          <w:rFonts w:hint="eastAsia"/>
          <w:szCs w:val="26"/>
        </w:rPr>
        <w:t>2</w:t>
      </w:r>
      <w:r w:rsidRPr="005D5A64">
        <w:rPr>
          <w:rFonts w:hint="eastAsia"/>
          <w:szCs w:val="26"/>
        </w:rPr>
        <w:t>)</w:t>
      </w:r>
      <w:r w:rsidRPr="005D5A64">
        <w:rPr>
          <w:rFonts w:hint="eastAsia"/>
          <w:szCs w:val="26"/>
        </w:rPr>
        <w:tab/>
      </w:r>
      <w:r w:rsidR="00224E26" w:rsidRPr="005D5A64">
        <w:rPr>
          <w:rFonts w:hint="eastAsia"/>
          <w:szCs w:val="26"/>
        </w:rPr>
        <w:t>飛灰</w:t>
      </w:r>
      <w:r w:rsidR="00224E26" w:rsidRPr="005D5A64">
        <w:rPr>
          <w:rFonts w:hint="eastAsia"/>
        </w:rPr>
        <w:t>做為</w:t>
      </w:r>
      <w:r w:rsidR="00615FCA" w:rsidRPr="005D5A64">
        <w:rPr>
          <w:rFonts w:hint="eastAsia"/>
        </w:rPr>
        <w:t>膠結材料</w:t>
      </w:r>
      <w:r w:rsidR="00224E26" w:rsidRPr="005D5A64">
        <w:rPr>
          <w:rFonts w:hint="eastAsia"/>
        </w:rPr>
        <w:t>時，應</w:t>
      </w:r>
      <w:r w:rsidR="008D11FE" w:rsidRPr="005D5A64">
        <w:rPr>
          <w:rFonts w:hint="eastAsia"/>
        </w:rPr>
        <w:t>符合</w:t>
      </w:r>
      <w:r w:rsidR="000A749E" w:rsidRPr="005D5A64">
        <w:rPr>
          <w:rFonts w:hint="eastAsia"/>
        </w:rPr>
        <w:t>CNS 3036</w:t>
      </w:r>
      <w:r w:rsidR="00224E26" w:rsidRPr="005D5A64">
        <w:rPr>
          <w:rFonts w:hint="eastAsia"/>
        </w:rPr>
        <w:t>之F類</w:t>
      </w:r>
      <w:r w:rsidR="00224E26" w:rsidRPr="005D5A64">
        <w:rPr>
          <w:rFonts w:hint="eastAsia"/>
          <w:szCs w:val="26"/>
        </w:rPr>
        <w:t>規定</w:t>
      </w:r>
      <w:r w:rsidR="008D11FE" w:rsidRPr="005D5A64">
        <w:rPr>
          <w:rFonts w:hint="eastAsia"/>
        </w:rPr>
        <w:t>。</w:t>
      </w:r>
      <w:r w:rsidR="00F51487" w:rsidRPr="005D5A64">
        <w:rPr>
          <w:rFonts w:hint="eastAsia"/>
        </w:rPr>
        <w:t>使用時應經工程司事先核可，</w:t>
      </w:r>
      <w:r w:rsidR="003C13CA" w:rsidRPr="005D5A64">
        <w:rPr>
          <w:rFonts w:hint="eastAsia"/>
        </w:rPr>
        <w:t>如</w:t>
      </w:r>
      <w:r w:rsidR="005B5E98" w:rsidRPr="005D5A64">
        <w:rPr>
          <w:rFonts w:hint="eastAsia"/>
        </w:rPr>
        <w:t>礦物摻料</w:t>
      </w:r>
      <w:r w:rsidR="003C13CA" w:rsidRPr="005D5A64">
        <w:rPr>
          <w:rFonts w:hint="eastAsia"/>
        </w:rPr>
        <w:t>僅</w:t>
      </w:r>
      <w:r w:rsidR="00615FCA" w:rsidRPr="005D5A64">
        <w:rPr>
          <w:rFonts w:hint="eastAsia"/>
        </w:rPr>
        <w:t>使用</w:t>
      </w:r>
      <w:r w:rsidR="003C13CA" w:rsidRPr="005D5A64">
        <w:rPr>
          <w:rFonts w:hint="eastAsia"/>
        </w:rPr>
        <w:t>飛灰</w:t>
      </w:r>
      <w:r w:rsidR="00615FCA" w:rsidRPr="005D5A64">
        <w:rPr>
          <w:rFonts w:hint="eastAsia"/>
        </w:rPr>
        <w:t>時</w:t>
      </w:r>
      <w:r w:rsidR="003C13CA" w:rsidRPr="005D5A64">
        <w:rPr>
          <w:rFonts w:hint="eastAsia"/>
        </w:rPr>
        <w:t>，</w:t>
      </w:r>
      <w:r w:rsidR="00F51487" w:rsidRPr="005D5A64">
        <w:rPr>
          <w:rFonts w:hint="eastAsia"/>
        </w:rPr>
        <w:t>飛灰</w:t>
      </w:r>
      <w:r w:rsidR="003C13CA" w:rsidRPr="005D5A64">
        <w:rPr>
          <w:rFonts w:hint="eastAsia"/>
        </w:rPr>
        <w:t>用</w:t>
      </w:r>
      <w:r w:rsidR="00F51487" w:rsidRPr="005D5A64">
        <w:rPr>
          <w:rFonts w:hint="eastAsia"/>
        </w:rPr>
        <w:t>量不得超過</w:t>
      </w:r>
      <w:r w:rsidR="00615FCA" w:rsidRPr="005D5A64">
        <w:rPr>
          <w:rFonts w:hint="eastAsia"/>
        </w:rPr>
        <w:t>總膠結材料</w:t>
      </w:r>
      <w:r w:rsidR="00F51487" w:rsidRPr="005D5A64">
        <w:rPr>
          <w:rFonts w:hint="eastAsia"/>
        </w:rPr>
        <w:t>重量之[25%][　　]。</w:t>
      </w:r>
    </w:p>
    <w:p w14:paraId="3ACCC60F" w14:textId="77777777" w:rsidR="00F51487" w:rsidRPr="005D5A64" w:rsidRDefault="00F51487" w:rsidP="00415089">
      <w:pPr>
        <w:pStyle w:val="10"/>
      </w:pPr>
      <w:r w:rsidRPr="005D5A64">
        <w:rPr>
          <w:rFonts w:hint="eastAsia"/>
        </w:rPr>
        <w:t>(</w:t>
      </w:r>
      <w:r w:rsidR="00165EEC" w:rsidRPr="005D5A64">
        <w:rPr>
          <w:rFonts w:hint="eastAsia"/>
        </w:rPr>
        <w:t>3</w:t>
      </w:r>
      <w:r w:rsidRPr="005D5A64">
        <w:rPr>
          <w:rFonts w:hint="eastAsia"/>
        </w:rPr>
        <w:t>)</w:t>
      </w:r>
      <w:r w:rsidR="00415089" w:rsidRPr="005D5A64">
        <w:rPr>
          <w:rFonts w:hint="eastAsia"/>
          <w:szCs w:val="26"/>
        </w:rPr>
        <w:tab/>
      </w:r>
      <w:r w:rsidRPr="005D5A64">
        <w:rPr>
          <w:rFonts w:hint="eastAsia"/>
        </w:rPr>
        <w:t>水淬高爐爐碴粉做為</w:t>
      </w:r>
      <w:r w:rsidR="00615FCA" w:rsidRPr="005D5A64">
        <w:rPr>
          <w:rFonts w:hint="eastAsia"/>
        </w:rPr>
        <w:t>膠結材料</w:t>
      </w:r>
      <w:r w:rsidRPr="005D5A64">
        <w:rPr>
          <w:rFonts w:hint="eastAsia"/>
        </w:rPr>
        <w:t>時，應符合</w:t>
      </w:r>
      <w:r w:rsidR="000A749E" w:rsidRPr="005D5A64">
        <w:rPr>
          <w:rFonts w:hint="eastAsia"/>
        </w:rPr>
        <w:t>CNS 12549</w:t>
      </w:r>
      <w:r w:rsidRPr="005D5A64">
        <w:rPr>
          <w:rFonts w:hint="eastAsia"/>
        </w:rPr>
        <w:t>之規定。</w:t>
      </w:r>
      <w:r w:rsidR="00D075D8" w:rsidRPr="005D5A64">
        <w:rPr>
          <w:rFonts w:hint="eastAsia"/>
        </w:rPr>
        <w:t>使用時應經工程司事先核可，</w:t>
      </w:r>
      <w:r w:rsidR="003C13CA" w:rsidRPr="005D5A64">
        <w:rPr>
          <w:rFonts w:hint="eastAsia"/>
        </w:rPr>
        <w:t>如</w:t>
      </w:r>
      <w:r w:rsidR="000D1D15" w:rsidRPr="005D5A64">
        <w:rPr>
          <w:rFonts w:hint="eastAsia"/>
        </w:rPr>
        <w:t>礦物摻料</w:t>
      </w:r>
      <w:r w:rsidR="003C13CA" w:rsidRPr="005D5A64">
        <w:rPr>
          <w:rFonts w:hint="eastAsia"/>
        </w:rPr>
        <w:t>僅使用水淬高爐爐碴粉</w:t>
      </w:r>
      <w:r w:rsidR="00615FCA" w:rsidRPr="005D5A64">
        <w:rPr>
          <w:rFonts w:hint="eastAsia"/>
        </w:rPr>
        <w:t>時</w:t>
      </w:r>
      <w:r w:rsidR="003C13CA" w:rsidRPr="005D5A64">
        <w:rPr>
          <w:rFonts w:hint="eastAsia"/>
        </w:rPr>
        <w:t>，</w:t>
      </w:r>
      <w:r w:rsidRPr="005D5A64">
        <w:rPr>
          <w:rFonts w:hint="eastAsia"/>
        </w:rPr>
        <w:t>水淬高爐爐碴粉</w:t>
      </w:r>
      <w:r w:rsidR="003C13CA" w:rsidRPr="005D5A64">
        <w:rPr>
          <w:rFonts w:hint="eastAsia"/>
        </w:rPr>
        <w:t>用量</w:t>
      </w:r>
      <w:r w:rsidRPr="005D5A64">
        <w:rPr>
          <w:rFonts w:hint="eastAsia"/>
        </w:rPr>
        <w:t>不</w:t>
      </w:r>
      <w:r w:rsidR="00615FCA" w:rsidRPr="005D5A64">
        <w:rPr>
          <w:rFonts w:hint="eastAsia"/>
        </w:rPr>
        <w:t>得超過總膠結材料</w:t>
      </w:r>
      <w:r w:rsidRPr="005D5A64">
        <w:rPr>
          <w:rFonts w:hint="eastAsia"/>
        </w:rPr>
        <w:t>重量之[</w:t>
      </w:r>
      <w:r w:rsidR="00C03317" w:rsidRPr="005D5A64">
        <w:rPr>
          <w:rFonts w:hAnsi="標楷體" w:hint="eastAsia"/>
        </w:rPr>
        <w:t>50</w:t>
      </w:r>
      <w:r w:rsidRPr="005D5A64">
        <w:rPr>
          <w:rFonts w:hint="eastAsia"/>
        </w:rPr>
        <w:t>%][</w:t>
      </w:r>
      <w:r w:rsidR="000A749E" w:rsidRPr="005D5A64">
        <w:rPr>
          <w:rFonts w:hint="eastAsia"/>
        </w:rPr>
        <w:t xml:space="preserve">　　</w:t>
      </w:r>
      <w:r w:rsidRPr="005D5A64">
        <w:rPr>
          <w:rFonts w:hint="eastAsia"/>
        </w:rPr>
        <w:t>]。</w:t>
      </w:r>
    </w:p>
    <w:p w14:paraId="5CD70184" w14:textId="77777777" w:rsidR="00944C96" w:rsidRPr="005D5A64" w:rsidRDefault="00944C96" w:rsidP="00415089">
      <w:pPr>
        <w:pStyle w:val="10"/>
      </w:pPr>
      <w:r w:rsidRPr="005D5A64">
        <w:t>(4)</w:t>
      </w:r>
      <w:r w:rsidRPr="005D5A64">
        <w:rPr>
          <w:rFonts w:hint="eastAsia"/>
        </w:rPr>
        <w:tab/>
      </w:r>
      <w:r w:rsidRPr="005D5A64">
        <w:t>矽灰做為</w:t>
      </w:r>
      <w:r w:rsidR="000D1D15" w:rsidRPr="005D5A64">
        <w:rPr>
          <w:rFonts w:hint="eastAsia"/>
        </w:rPr>
        <w:t>膠結材料</w:t>
      </w:r>
      <w:r w:rsidRPr="005D5A64">
        <w:t>時，應符合CNS 15648</w:t>
      </w:r>
      <w:r w:rsidR="000D1D15" w:rsidRPr="005D5A64">
        <w:t>之規定。使用時應經工程司事先核可，如</w:t>
      </w:r>
      <w:r w:rsidR="000D1D15" w:rsidRPr="005D5A64">
        <w:rPr>
          <w:rFonts w:hint="eastAsia"/>
        </w:rPr>
        <w:t>礦物摻料</w:t>
      </w:r>
      <w:r w:rsidRPr="005D5A64">
        <w:t>僅使用矽灰時，矽灰用量不得超過總膠結材料重量之[10%][　　]。</w:t>
      </w:r>
    </w:p>
    <w:p w14:paraId="3F621D83" w14:textId="77777777" w:rsidR="00615FCA" w:rsidRPr="005D5A64" w:rsidRDefault="00615FCA" w:rsidP="00615FCA">
      <w:pPr>
        <w:pStyle w:val="10"/>
      </w:pPr>
      <w:r w:rsidRPr="005D5A64">
        <w:rPr>
          <w:rFonts w:hint="eastAsia"/>
        </w:rPr>
        <w:t>(</w:t>
      </w:r>
      <w:r w:rsidR="00944C96" w:rsidRPr="005D5A64">
        <w:rPr>
          <w:rFonts w:hint="eastAsia"/>
        </w:rPr>
        <w:t>5</w:t>
      </w:r>
      <w:r w:rsidRPr="005D5A64">
        <w:rPr>
          <w:rFonts w:hint="eastAsia"/>
        </w:rPr>
        <w:t>)</w:t>
      </w:r>
      <w:r w:rsidR="00944C96" w:rsidRPr="005D5A64">
        <w:rPr>
          <w:rFonts w:hAnsi="標楷體" w:hint="eastAsia"/>
        </w:rPr>
        <w:tab/>
      </w:r>
      <w:r w:rsidRPr="005D5A64">
        <w:rPr>
          <w:rFonts w:hAnsi="標楷體" w:hint="eastAsia"/>
        </w:rPr>
        <w:t>飛灰</w:t>
      </w:r>
      <w:r w:rsidR="00C03317" w:rsidRPr="005D5A64">
        <w:rPr>
          <w:rFonts w:hAnsi="標楷體" w:hint="eastAsia"/>
        </w:rPr>
        <w:t>、</w:t>
      </w:r>
      <w:r w:rsidRPr="005D5A64">
        <w:rPr>
          <w:rFonts w:hAnsi="標楷體" w:hint="eastAsia"/>
        </w:rPr>
        <w:t>水淬高爐爐碴粉</w:t>
      </w:r>
      <w:r w:rsidR="00C03317" w:rsidRPr="005D5A64">
        <w:rPr>
          <w:rFonts w:hint="eastAsia"/>
        </w:rPr>
        <w:t>及</w:t>
      </w:r>
      <w:r w:rsidR="00C03317" w:rsidRPr="005D5A64">
        <w:rPr>
          <w:rFonts w:hint="eastAsia"/>
          <w:szCs w:val="26"/>
        </w:rPr>
        <w:t>矽灰</w:t>
      </w:r>
      <w:r w:rsidRPr="005D5A64">
        <w:rPr>
          <w:rFonts w:hAnsi="標楷體" w:hint="eastAsia"/>
        </w:rPr>
        <w:t>混用做為膠結材料時，應經工程司事先核可，且飛灰</w:t>
      </w:r>
      <w:r w:rsidR="00C03317" w:rsidRPr="005D5A64">
        <w:rPr>
          <w:rFonts w:hAnsi="標楷體" w:hint="eastAsia"/>
        </w:rPr>
        <w:t>、</w:t>
      </w:r>
      <w:r w:rsidRPr="005D5A64">
        <w:rPr>
          <w:rFonts w:hAnsi="標楷體" w:hint="eastAsia"/>
        </w:rPr>
        <w:t>水淬高爐爐碴粉</w:t>
      </w:r>
      <w:r w:rsidR="00C03317" w:rsidRPr="005D5A64">
        <w:rPr>
          <w:rFonts w:hint="eastAsia"/>
        </w:rPr>
        <w:t>及</w:t>
      </w:r>
      <w:r w:rsidR="00C03317" w:rsidRPr="005D5A64">
        <w:rPr>
          <w:rFonts w:hint="eastAsia"/>
          <w:szCs w:val="26"/>
        </w:rPr>
        <w:t>矽灰</w:t>
      </w:r>
      <w:r w:rsidRPr="005D5A64">
        <w:rPr>
          <w:rFonts w:hAnsi="標楷體" w:hint="eastAsia"/>
        </w:rPr>
        <w:t>總量不得超過總膠結材料重量之[50%][　　]，其中飛灰不得超過</w:t>
      </w:r>
      <w:r w:rsidR="00C156C0" w:rsidRPr="005D5A64">
        <w:rPr>
          <w:rFonts w:hAnsi="標楷體" w:hint="eastAsia"/>
        </w:rPr>
        <w:t>[15%]</w:t>
      </w:r>
      <w:r w:rsidRPr="005D5A64">
        <w:rPr>
          <w:rFonts w:hAnsi="標楷體" w:hint="eastAsia"/>
        </w:rPr>
        <w:t>[　　]。</w:t>
      </w:r>
    </w:p>
    <w:p w14:paraId="32130E65" w14:textId="77777777" w:rsidR="00615FCA" w:rsidRPr="005D5A64" w:rsidRDefault="00615FCA" w:rsidP="00615FCA">
      <w:pPr>
        <w:pStyle w:val="10"/>
        <w:rPr>
          <w:rFonts w:hAnsi="標楷體"/>
        </w:rPr>
      </w:pPr>
      <w:r w:rsidRPr="005D5A64">
        <w:rPr>
          <w:rFonts w:hint="eastAsia"/>
        </w:rPr>
        <w:t>(</w:t>
      </w:r>
      <w:r w:rsidR="00944C96" w:rsidRPr="005D5A64">
        <w:rPr>
          <w:rFonts w:hint="eastAsia"/>
        </w:rPr>
        <w:t>6</w:t>
      </w:r>
      <w:r w:rsidRPr="005D5A64">
        <w:rPr>
          <w:rFonts w:hint="eastAsia"/>
        </w:rPr>
        <w:t>)</w:t>
      </w:r>
      <w:r w:rsidR="00944C96" w:rsidRPr="005D5A64">
        <w:rPr>
          <w:rFonts w:hAnsi="標楷體" w:hint="eastAsia"/>
        </w:rPr>
        <w:tab/>
      </w:r>
      <w:r w:rsidR="00C03317" w:rsidRPr="005D5A64">
        <w:rPr>
          <w:rFonts w:hAnsi="標楷體" w:hint="eastAsia"/>
        </w:rPr>
        <w:t>如為巨積混凝土或特殊用途</w:t>
      </w:r>
      <w:r w:rsidRPr="005D5A64">
        <w:rPr>
          <w:rFonts w:hAnsi="標楷體" w:hint="eastAsia"/>
        </w:rPr>
        <w:t>混凝土，則依</w:t>
      </w:r>
      <w:r w:rsidR="00F10EBF" w:rsidRPr="005D5A64">
        <w:rPr>
          <w:rFonts w:hint="eastAsia"/>
        </w:rPr>
        <w:t>第03700章</w:t>
      </w:r>
      <w:r w:rsidR="00F10EBF" w:rsidRPr="005D5A64">
        <w:rPr>
          <w:rFonts w:hAnsi="標楷體" w:hint="eastAsia"/>
        </w:rPr>
        <w:t>「巨積混凝土</w:t>
      </w:r>
      <w:r w:rsidR="00F10EBF" w:rsidRPr="005D5A64">
        <w:rPr>
          <w:rFonts w:ascii="新細明體" w:eastAsia="新細明體" w:hAnsi="新細明體" w:hint="eastAsia"/>
        </w:rPr>
        <w:t>」</w:t>
      </w:r>
      <w:r w:rsidR="00F10EBF" w:rsidRPr="005D5A64">
        <w:rPr>
          <w:rFonts w:hint="eastAsia"/>
        </w:rPr>
        <w:t>或</w:t>
      </w:r>
      <w:r w:rsidRPr="005D5A64">
        <w:rPr>
          <w:rFonts w:hAnsi="標楷體" w:hint="eastAsia"/>
        </w:rPr>
        <w:t>其他章節之規定。</w:t>
      </w:r>
    </w:p>
    <w:p w14:paraId="201C106F" w14:textId="77777777" w:rsidR="00801F22" w:rsidRPr="005D5A64" w:rsidRDefault="00801F22" w:rsidP="00615FCA">
      <w:pPr>
        <w:pStyle w:val="10"/>
        <w:rPr>
          <w:rFonts w:hAnsi="標楷體"/>
        </w:rPr>
      </w:pPr>
    </w:p>
    <w:p w14:paraId="6FAF40B2" w14:textId="77777777" w:rsidR="00801F22" w:rsidRPr="005D5A64" w:rsidRDefault="00801F22" w:rsidP="00615FCA">
      <w:pPr>
        <w:pStyle w:val="10"/>
        <w:rPr>
          <w:rFonts w:hAnsi="標楷體"/>
        </w:rPr>
      </w:pPr>
    </w:p>
    <w:p w14:paraId="3151ECB8" w14:textId="77777777" w:rsidR="00224E26" w:rsidRPr="005D5A64" w:rsidRDefault="00224E26">
      <w:pPr>
        <w:pStyle w:val="11-"/>
        <w:rPr>
          <w:rFonts w:hint="eastAsia"/>
        </w:rPr>
      </w:pPr>
      <w:r w:rsidRPr="005D5A64">
        <w:rPr>
          <w:rFonts w:hint="eastAsia"/>
        </w:rPr>
        <w:lastRenderedPageBreak/>
        <w:t>2.2</w:t>
      </w:r>
      <w:r w:rsidRPr="005D5A64">
        <w:rPr>
          <w:rFonts w:hint="eastAsia"/>
        </w:rPr>
        <w:tab/>
        <w:t>品質管理</w:t>
      </w:r>
    </w:p>
    <w:p w14:paraId="2EF312A8" w14:textId="77777777" w:rsidR="00224E26" w:rsidRPr="005D5A64" w:rsidRDefault="00224E26">
      <w:pPr>
        <w:pStyle w:val="11"/>
      </w:pPr>
      <w:smartTag w:uri="urn:schemas-microsoft-com:office:smarttags" w:element="chsdate">
        <w:smartTagPr>
          <w:attr w:name="IsROCDate" w:val="False"/>
          <w:attr w:name="IsLunarDate" w:val="False"/>
          <w:attr w:name="Day" w:val="30"/>
          <w:attr w:name="Month" w:val="12"/>
          <w:attr w:name="Year" w:val="1899"/>
        </w:smartTagPr>
        <w:r w:rsidRPr="005D5A64">
          <w:rPr>
            <w:rFonts w:hint="eastAsia"/>
          </w:rPr>
          <w:t>2.2.1</w:t>
        </w:r>
        <w:r w:rsidRPr="005D5A64">
          <w:rPr>
            <w:rFonts w:hint="eastAsia"/>
          </w:rPr>
          <w:tab/>
        </w:r>
      </w:smartTag>
      <w:r w:rsidR="004F479E" w:rsidRPr="005D5A64">
        <w:rPr>
          <w:rFonts w:hAnsi="標楷體" w:hint="eastAsia"/>
        </w:rPr>
        <w:t>各種規格</w:t>
      </w:r>
      <w:r w:rsidRPr="005D5A64">
        <w:rPr>
          <w:rFonts w:hint="eastAsia"/>
        </w:rPr>
        <w:t>之混凝土配比設計經核准後，應在拌和廠試拌，其材料之來源、數量、材料級配、比例等，非經工程司核准，不得擅自變更，本款前述條件</w:t>
      </w:r>
      <w:r w:rsidR="00A40F97" w:rsidRPr="005D5A64">
        <w:rPr>
          <w:rFonts w:hint="eastAsia"/>
        </w:rPr>
        <w:t>如</w:t>
      </w:r>
      <w:r w:rsidRPr="005D5A64">
        <w:rPr>
          <w:rFonts w:hint="eastAsia"/>
        </w:rPr>
        <w:t>有變更時，應先完成新的配比設計並送請工程司核准。</w:t>
      </w:r>
    </w:p>
    <w:p w14:paraId="3E1F7945" w14:textId="77777777" w:rsidR="00224E26" w:rsidRPr="005D5A64" w:rsidRDefault="00224E26">
      <w:pPr>
        <w:pStyle w:val="11"/>
        <w:rPr>
          <w:dstrike/>
        </w:rPr>
      </w:pPr>
      <w:smartTag w:uri="urn:schemas-microsoft-com:office:smarttags" w:element="chsdate">
        <w:smartTagPr>
          <w:attr w:name="IsROCDate" w:val="False"/>
          <w:attr w:name="IsLunarDate" w:val="False"/>
          <w:attr w:name="Day" w:val="30"/>
          <w:attr w:name="Month" w:val="12"/>
          <w:attr w:name="Year" w:val="1899"/>
        </w:smartTagPr>
        <w:r w:rsidRPr="005D5A64">
          <w:rPr>
            <w:rFonts w:hint="eastAsia"/>
          </w:rPr>
          <w:t>2.2.2</w:t>
        </w:r>
        <w:r w:rsidRPr="005D5A64">
          <w:rPr>
            <w:rFonts w:hint="eastAsia"/>
          </w:rPr>
          <w:tab/>
        </w:r>
      </w:smartTag>
      <w:r w:rsidRPr="005D5A64">
        <w:rPr>
          <w:rFonts w:hint="eastAsia"/>
        </w:rPr>
        <w:t>新拌混凝土中之水溶性氯離子含量，不得超過</w:t>
      </w:r>
      <w:smartTag w:uri="urn:schemas-microsoft-com:office:smarttags" w:element="chmetcnv">
        <w:smartTagPr>
          <w:attr w:name="TCSC" w:val="0"/>
          <w:attr w:name="NumberType" w:val="1"/>
          <w:attr w:name="Negative" w:val="False"/>
          <w:attr w:name="HasSpace" w:val="False"/>
          <w:attr w:name="SourceValue" w:val="0.15"/>
          <w:attr w:name="UnitName" w:val="kg"/>
        </w:smartTagPr>
        <w:r w:rsidR="00115562" w:rsidRPr="005D5A64">
          <w:rPr>
            <w:rFonts w:hAnsi="標楷體" w:hint="eastAsia"/>
          </w:rPr>
          <w:t>0.15</w:t>
        </w:r>
        <w:r w:rsidR="00503FF2" w:rsidRPr="005D5A64">
          <w:rPr>
            <w:rFonts w:hAnsi="標楷體" w:hint="eastAsia"/>
          </w:rPr>
          <w:t>kg</w:t>
        </w:r>
      </w:smartTag>
      <w:r w:rsidR="00503FF2" w:rsidRPr="005D5A64">
        <w:rPr>
          <w:rFonts w:hAnsi="標楷體" w:hint="eastAsia"/>
        </w:rPr>
        <w:t>/m</w:t>
      </w:r>
      <w:r w:rsidR="00503FF2" w:rsidRPr="005D5A64">
        <w:rPr>
          <w:rFonts w:hAnsi="標楷體" w:hint="eastAsia"/>
          <w:vertAlign w:val="superscript"/>
        </w:rPr>
        <w:t>3</w:t>
      </w:r>
      <w:r w:rsidR="00503FF2" w:rsidRPr="005D5A64">
        <w:rPr>
          <w:rFonts w:hint="eastAsia"/>
        </w:rPr>
        <w:t>。</w:t>
      </w:r>
    </w:p>
    <w:p w14:paraId="587C156C" w14:textId="77777777" w:rsidR="00224E26" w:rsidRPr="005D5A64" w:rsidRDefault="00224E26">
      <w:pPr>
        <w:pStyle w:val="11"/>
      </w:pPr>
      <w:r w:rsidRPr="005D5A64">
        <w:rPr>
          <w:rFonts w:hint="eastAsia"/>
        </w:rPr>
        <w:t>2.2.3</w:t>
      </w:r>
      <w:r w:rsidRPr="005D5A64">
        <w:rPr>
          <w:rFonts w:hint="eastAsia"/>
        </w:rPr>
        <w:tab/>
        <w:t>試驗一般規定</w:t>
      </w:r>
    </w:p>
    <w:p w14:paraId="2B4EA368" w14:textId="77777777" w:rsidR="00224E26" w:rsidRPr="005D5A64" w:rsidRDefault="00615FCA" w:rsidP="00615FCA">
      <w:pPr>
        <w:pStyle w:val="110"/>
        <w:ind w:leftChars="371" w:left="1425" w:hangingChars="177" w:hanging="460"/>
      </w:pPr>
      <w:r w:rsidRPr="005D5A64">
        <w:rPr>
          <w:rFonts w:hint="eastAsia"/>
        </w:rPr>
        <w:t>(1)</w:t>
      </w:r>
      <w:r w:rsidRPr="005D5A64">
        <w:rPr>
          <w:rFonts w:hint="eastAsia"/>
        </w:rPr>
        <w:tab/>
      </w:r>
      <w:r w:rsidR="00224E26" w:rsidRPr="005D5A64">
        <w:rPr>
          <w:rFonts w:hint="eastAsia"/>
        </w:rPr>
        <w:t>依據配比設計於拌和廠試拌完成之混凝土，除混凝土坍度</w:t>
      </w:r>
      <w:r w:rsidR="00CB5CC1" w:rsidRPr="005D5A64">
        <w:rPr>
          <w:rFonts w:hint="eastAsia"/>
        </w:rPr>
        <w:t>或坍流度</w:t>
      </w:r>
      <w:r w:rsidR="00224E26" w:rsidRPr="005D5A64">
        <w:rPr>
          <w:rFonts w:hint="eastAsia"/>
        </w:rPr>
        <w:t>之檢驗及例行之粒料試驗外，</w:t>
      </w:r>
      <w:r w:rsidR="00A97E35" w:rsidRPr="005D5A64">
        <w:rPr>
          <w:rFonts w:hint="eastAsia"/>
        </w:rPr>
        <w:t>本章混凝土及其基本材料之試驗</w:t>
      </w:r>
      <w:r w:rsidR="00224E26" w:rsidRPr="005D5A64">
        <w:rPr>
          <w:rFonts w:hint="eastAsia"/>
        </w:rPr>
        <w:t>及圓柱試體之試驗，應送往</w:t>
      </w:r>
      <w:r w:rsidR="00A97E35" w:rsidRPr="005D5A64">
        <w:rPr>
          <w:rFonts w:hint="eastAsia"/>
        </w:rPr>
        <w:t>依標準法授權之實驗室認證機構</w:t>
      </w:r>
      <w:r w:rsidR="00224E26" w:rsidRPr="005D5A64">
        <w:rPr>
          <w:rFonts w:hint="eastAsia"/>
        </w:rPr>
        <w:t>檢驗。</w:t>
      </w:r>
    </w:p>
    <w:p w14:paraId="02DF9817" w14:textId="77777777" w:rsidR="009237CB" w:rsidRPr="005D5A64" w:rsidRDefault="00615FCA" w:rsidP="007C46FF">
      <w:pPr>
        <w:pStyle w:val="110"/>
        <w:ind w:leftChars="371" w:left="1425" w:hangingChars="177" w:hanging="460"/>
      </w:pPr>
      <w:r w:rsidRPr="005D5A64">
        <w:rPr>
          <w:rFonts w:hint="eastAsia"/>
        </w:rPr>
        <w:t>(2)</w:t>
      </w:r>
      <w:r w:rsidRPr="005D5A64">
        <w:rPr>
          <w:rFonts w:hint="eastAsia"/>
        </w:rPr>
        <w:tab/>
        <w:t>廠商</w:t>
      </w:r>
      <w:r w:rsidR="00224E26" w:rsidRPr="005D5A64">
        <w:rPr>
          <w:rFonts w:hint="eastAsia"/>
        </w:rPr>
        <w:t>應負責提供製造樣品與試體所需之設備及材料，並負責運送至</w:t>
      </w:r>
      <w:r w:rsidR="00D279CC" w:rsidRPr="005D5A64">
        <w:rPr>
          <w:rFonts w:hint="eastAsia"/>
        </w:rPr>
        <w:t>前</w:t>
      </w:r>
      <w:r w:rsidRPr="005D5A64">
        <w:rPr>
          <w:rFonts w:hint="eastAsia"/>
        </w:rPr>
        <w:t>述</w:t>
      </w:r>
      <w:r w:rsidR="00D279CC" w:rsidRPr="005D5A64">
        <w:rPr>
          <w:rFonts w:hint="eastAsia"/>
        </w:rPr>
        <w:t>所規定之</w:t>
      </w:r>
      <w:r w:rsidR="00224E26" w:rsidRPr="005D5A64">
        <w:rPr>
          <w:rFonts w:hint="eastAsia"/>
        </w:rPr>
        <w:t>試驗機構。試體製作及運送過程，工程司應進行必要之監督。</w:t>
      </w:r>
    </w:p>
    <w:p w14:paraId="56DA4C86" w14:textId="77777777" w:rsidR="00615FCA" w:rsidRPr="005D5A64" w:rsidRDefault="00615FCA" w:rsidP="00941CAF">
      <w:pPr>
        <w:pStyle w:val="110"/>
        <w:ind w:leftChars="371" w:left="1425" w:hangingChars="177" w:hanging="460"/>
      </w:pPr>
      <w:r w:rsidRPr="005D5A64">
        <w:rPr>
          <w:rFonts w:hint="eastAsia"/>
        </w:rPr>
        <w:t>(3)</w:t>
      </w:r>
      <w:r w:rsidRPr="005D5A64">
        <w:rPr>
          <w:rFonts w:hint="eastAsia"/>
        </w:rPr>
        <w:tab/>
        <w:t>前述第</w:t>
      </w:r>
      <w:smartTag w:uri="urn:schemas-microsoft-com:office:smarttags" w:element="chsdate">
        <w:smartTagPr>
          <w:attr w:name="IsROCDate" w:val="False"/>
          <w:attr w:name="IsLunarDate" w:val="False"/>
          <w:attr w:name="Day" w:val="30"/>
          <w:attr w:name="Month" w:val="12"/>
          <w:attr w:name="Year" w:val="1899"/>
        </w:smartTagPr>
        <w:r w:rsidRPr="005D5A64">
          <w:rPr>
            <w:rFonts w:hint="eastAsia"/>
          </w:rPr>
          <w:t>2.1.2</w:t>
        </w:r>
      </w:smartTag>
      <w:r w:rsidRPr="005D5A64">
        <w:rPr>
          <w:rFonts w:hint="eastAsia"/>
        </w:rPr>
        <w:t>款至第2.1.6款各項材料之檢驗，</w:t>
      </w:r>
      <w:r w:rsidR="007C498A" w:rsidRPr="005D5A64">
        <w:rPr>
          <w:rFonts w:hint="eastAsia"/>
        </w:rPr>
        <w:t>廠商如提送</w:t>
      </w:r>
      <w:r w:rsidR="000C73C3" w:rsidRPr="005D5A64">
        <w:rPr>
          <w:rFonts w:hint="eastAsia"/>
        </w:rPr>
        <w:t>同一</w:t>
      </w:r>
      <w:r w:rsidR="00475E85" w:rsidRPr="005D5A64">
        <w:rPr>
          <w:rFonts w:hint="eastAsia"/>
        </w:rPr>
        <w:t>工程主辦</w:t>
      </w:r>
      <w:r w:rsidR="007C498A" w:rsidRPr="005D5A64">
        <w:rPr>
          <w:rFonts w:hint="eastAsia"/>
        </w:rPr>
        <w:t>機關</w:t>
      </w:r>
      <w:r w:rsidRPr="005D5A64">
        <w:rPr>
          <w:rFonts w:hint="eastAsia"/>
        </w:rPr>
        <w:t>於[6個月][　　]</w:t>
      </w:r>
      <w:r w:rsidR="00941CAF" w:rsidRPr="005D5A64">
        <w:rPr>
          <w:rFonts w:hint="eastAsia"/>
        </w:rPr>
        <w:t>內所辦理之檢驗報告</w:t>
      </w:r>
      <w:r w:rsidRPr="005D5A64">
        <w:rPr>
          <w:rFonts w:hint="eastAsia"/>
        </w:rPr>
        <w:t>，得免重新取樣檢驗</w:t>
      </w:r>
      <w:r w:rsidRPr="005D5A64">
        <w:t>。</w:t>
      </w:r>
    </w:p>
    <w:p w14:paraId="0FB683EE" w14:textId="77777777" w:rsidR="00224E26" w:rsidRPr="005D5A64" w:rsidRDefault="00224E26">
      <w:pPr>
        <w:pStyle w:val="11"/>
      </w:pPr>
      <w:smartTag w:uri="urn:schemas-microsoft-com:office:smarttags" w:element="chsdate">
        <w:smartTagPr>
          <w:attr w:name="IsROCDate" w:val="False"/>
          <w:attr w:name="IsLunarDate" w:val="False"/>
          <w:attr w:name="Day" w:val="30"/>
          <w:attr w:name="Month" w:val="12"/>
          <w:attr w:name="Year" w:val="1899"/>
        </w:smartTagPr>
        <w:r w:rsidRPr="005D5A64">
          <w:rPr>
            <w:rFonts w:hint="eastAsia"/>
          </w:rPr>
          <w:t>2.2.4</w:t>
        </w:r>
        <w:r w:rsidRPr="005D5A64">
          <w:rPr>
            <w:rFonts w:hint="eastAsia"/>
          </w:rPr>
          <w:tab/>
        </w:r>
      </w:smartTag>
      <w:r w:rsidRPr="005D5A64">
        <w:rPr>
          <w:rFonts w:hint="eastAsia"/>
        </w:rPr>
        <w:t>水泥試驗</w:t>
      </w:r>
    </w:p>
    <w:p w14:paraId="67F0045F" w14:textId="77777777" w:rsidR="00224E26" w:rsidRPr="005D5A64" w:rsidRDefault="00410C8E" w:rsidP="00C1089E">
      <w:pPr>
        <w:pStyle w:val="11"/>
        <w:ind w:firstLine="0"/>
      </w:pPr>
      <w:r w:rsidRPr="005D5A64">
        <w:rPr>
          <w:rFonts w:hint="eastAsia"/>
          <w:szCs w:val="26"/>
        </w:rPr>
        <w:t>本章所使用</w:t>
      </w:r>
      <w:r w:rsidR="000D1D15" w:rsidRPr="005D5A64">
        <w:rPr>
          <w:rFonts w:hint="eastAsia"/>
        </w:rPr>
        <w:t>卜特蘭水泥或</w:t>
      </w:r>
      <w:r w:rsidR="00936F11" w:rsidRPr="005D5A64">
        <w:rPr>
          <w:rFonts w:hint="eastAsia"/>
        </w:rPr>
        <w:t>水硬性混合</w:t>
      </w:r>
      <w:r w:rsidR="005532CC" w:rsidRPr="005D5A64">
        <w:rPr>
          <w:rFonts w:hint="eastAsia"/>
        </w:rPr>
        <w:t>水泥</w:t>
      </w:r>
      <w:r w:rsidRPr="005D5A64">
        <w:rPr>
          <w:rFonts w:hint="eastAsia"/>
          <w:szCs w:val="26"/>
        </w:rPr>
        <w:t>之物理性質</w:t>
      </w:r>
      <w:r w:rsidR="005532CC" w:rsidRPr="005D5A64">
        <w:rPr>
          <w:rFonts w:hint="eastAsia"/>
        </w:rPr>
        <w:t>及</w:t>
      </w:r>
      <w:r w:rsidRPr="005D5A64">
        <w:rPr>
          <w:rFonts w:hint="eastAsia"/>
          <w:szCs w:val="26"/>
        </w:rPr>
        <w:t>化學成分</w:t>
      </w:r>
      <w:r w:rsidR="005532CC" w:rsidRPr="005D5A64">
        <w:rPr>
          <w:rFonts w:hint="eastAsia"/>
        </w:rPr>
        <w:t>應分別</w:t>
      </w:r>
      <w:r w:rsidR="00936F11" w:rsidRPr="005D5A64">
        <w:rPr>
          <w:rFonts w:hint="eastAsia"/>
        </w:rPr>
        <w:t>依</w:t>
      </w:r>
      <w:r w:rsidR="000A749E" w:rsidRPr="005D5A64">
        <w:rPr>
          <w:rFonts w:hint="eastAsia"/>
          <w:szCs w:val="26"/>
        </w:rPr>
        <w:t>CNS 61</w:t>
      </w:r>
      <w:r w:rsidR="00957CEA" w:rsidRPr="005D5A64">
        <w:rPr>
          <w:rFonts w:hint="eastAsia"/>
        </w:rPr>
        <w:t>或</w:t>
      </w:r>
      <w:r w:rsidR="005532CC" w:rsidRPr="005D5A64">
        <w:rPr>
          <w:rFonts w:hint="eastAsia"/>
        </w:rPr>
        <w:t>CNS 15286</w:t>
      </w:r>
      <w:r w:rsidRPr="005D5A64">
        <w:rPr>
          <w:rFonts w:hint="eastAsia"/>
          <w:szCs w:val="26"/>
        </w:rPr>
        <w:t>規定</w:t>
      </w:r>
      <w:r w:rsidR="005532CC" w:rsidRPr="005D5A64">
        <w:rPr>
          <w:rFonts w:hint="eastAsia"/>
        </w:rPr>
        <w:t>之試驗法</w:t>
      </w:r>
      <w:r w:rsidR="00936F11" w:rsidRPr="005D5A64">
        <w:rPr>
          <w:rFonts w:hint="eastAsia"/>
        </w:rPr>
        <w:t>進行</w:t>
      </w:r>
      <w:r w:rsidR="005532CC" w:rsidRPr="005D5A64">
        <w:rPr>
          <w:rFonts w:hint="eastAsia"/>
        </w:rPr>
        <w:t>試驗</w:t>
      </w:r>
      <w:r w:rsidR="00224E26" w:rsidRPr="005D5A64">
        <w:rPr>
          <w:rFonts w:hint="eastAsia"/>
        </w:rPr>
        <w:t>。</w:t>
      </w:r>
    </w:p>
    <w:p w14:paraId="7DE49237" w14:textId="77777777" w:rsidR="00224E26" w:rsidRPr="005D5A64" w:rsidRDefault="00224E26">
      <w:pPr>
        <w:pStyle w:val="11"/>
      </w:pPr>
      <w:smartTag w:uri="urn:schemas-microsoft-com:office:smarttags" w:element="chsdate">
        <w:smartTagPr>
          <w:attr w:name="IsROCDate" w:val="False"/>
          <w:attr w:name="IsLunarDate" w:val="False"/>
          <w:attr w:name="Day" w:val="30"/>
          <w:attr w:name="Month" w:val="12"/>
          <w:attr w:name="Year" w:val="1899"/>
        </w:smartTagPr>
        <w:r w:rsidRPr="005D5A64">
          <w:rPr>
            <w:rFonts w:hint="eastAsia"/>
          </w:rPr>
          <w:t>2.2.5</w:t>
        </w:r>
        <w:r w:rsidR="00CA6F5A" w:rsidRPr="005D5A64">
          <w:rPr>
            <w:rFonts w:hint="eastAsia"/>
          </w:rPr>
          <w:tab/>
        </w:r>
      </w:smartTag>
      <w:r w:rsidRPr="005D5A64">
        <w:rPr>
          <w:rFonts w:hint="eastAsia"/>
        </w:rPr>
        <w:t>粒料試驗</w:t>
      </w:r>
    </w:p>
    <w:p w14:paraId="44CA42CA" w14:textId="77777777" w:rsidR="007536AE" w:rsidRPr="005D5A64" w:rsidRDefault="00942EDB" w:rsidP="004D1D75">
      <w:pPr>
        <w:pStyle w:val="11"/>
        <w:ind w:firstLine="0"/>
      </w:pPr>
      <w:r w:rsidRPr="005D5A64">
        <w:rPr>
          <w:rFonts w:hint="eastAsia"/>
        </w:rPr>
        <w:t>除</w:t>
      </w:r>
      <w:r w:rsidR="007536AE" w:rsidRPr="005D5A64">
        <w:rPr>
          <w:rFonts w:hint="eastAsia"/>
        </w:rPr>
        <w:t>應依</w:t>
      </w:r>
      <w:r w:rsidR="000A749E" w:rsidRPr="005D5A64">
        <w:rPr>
          <w:rFonts w:hint="eastAsia"/>
        </w:rPr>
        <w:t>CNS 1240</w:t>
      </w:r>
      <w:r w:rsidR="007536AE" w:rsidRPr="005D5A64">
        <w:rPr>
          <w:rFonts w:hint="eastAsia"/>
          <w:szCs w:val="26"/>
        </w:rPr>
        <w:t>規定之</w:t>
      </w:r>
      <w:r w:rsidR="007536AE" w:rsidRPr="005D5A64">
        <w:rPr>
          <w:rFonts w:hint="eastAsia"/>
        </w:rPr>
        <w:t>試驗法試驗</w:t>
      </w:r>
      <w:r w:rsidRPr="005D5A64">
        <w:rPr>
          <w:rFonts w:hint="eastAsia"/>
        </w:rPr>
        <w:t>外，亦須遵守下列規定：</w:t>
      </w:r>
    </w:p>
    <w:p w14:paraId="1E710E23" w14:textId="77777777" w:rsidR="00224E26" w:rsidRPr="005D5A64" w:rsidRDefault="00224E26" w:rsidP="00415089">
      <w:pPr>
        <w:pStyle w:val="11"/>
        <w:ind w:firstLine="0"/>
        <w:rPr>
          <w:szCs w:val="26"/>
        </w:rPr>
      </w:pPr>
      <w:r w:rsidRPr="005D5A64">
        <w:rPr>
          <w:rFonts w:hint="eastAsia"/>
          <w:szCs w:val="26"/>
        </w:rPr>
        <w:t>工程司認為必要時，得要求</w:t>
      </w:r>
      <w:r w:rsidR="00615FCA" w:rsidRPr="005D5A64">
        <w:rPr>
          <w:rFonts w:hint="eastAsia"/>
        </w:rPr>
        <w:t>廠商</w:t>
      </w:r>
      <w:r w:rsidRPr="005D5A64">
        <w:rPr>
          <w:rFonts w:hint="eastAsia"/>
          <w:szCs w:val="26"/>
        </w:rPr>
        <w:t>進行</w:t>
      </w:r>
      <w:r w:rsidR="00115562" w:rsidRPr="005D5A64">
        <w:rPr>
          <w:rFonts w:hint="eastAsia"/>
          <w:szCs w:val="26"/>
        </w:rPr>
        <w:t>CNS 13618</w:t>
      </w:r>
      <w:r w:rsidRPr="005D5A64">
        <w:rPr>
          <w:rFonts w:hint="eastAsia"/>
          <w:szCs w:val="26"/>
        </w:rPr>
        <w:t>或</w:t>
      </w:r>
      <w:r w:rsidR="000A749E" w:rsidRPr="005D5A64">
        <w:rPr>
          <w:rFonts w:hint="eastAsia"/>
          <w:szCs w:val="26"/>
        </w:rPr>
        <w:t>CNS 13619</w:t>
      </w:r>
      <w:r w:rsidRPr="005D5A64">
        <w:rPr>
          <w:rFonts w:hint="eastAsia"/>
          <w:szCs w:val="26"/>
        </w:rPr>
        <w:t>（亦得兩者均包括）之試驗</w:t>
      </w:r>
      <w:r w:rsidR="00AC21F2" w:rsidRPr="005D5A64">
        <w:rPr>
          <w:rFonts w:hint="eastAsia"/>
          <w:szCs w:val="26"/>
        </w:rPr>
        <w:t>，</w:t>
      </w:r>
      <w:r w:rsidR="001855A1" w:rsidRPr="005D5A64">
        <w:rPr>
          <w:rFonts w:hint="eastAsia"/>
        </w:rPr>
        <w:t>如</w:t>
      </w:r>
      <w:r w:rsidR="00AC21F2" w:rsidRPr="005D5A64">
        <w:rPr>
          <w:rFonts w:hint="eastAsia"/>
          <w:szCs w:val="26"/>
        </w:rPr>
        <w:t>使用低鹼水泥時，得免做前述試驗</w:t>
      </w:r>
      <w:r w:rsidRPr="005D5A64">
        <w:rPr>
          <w:rFonts w:hint="eastAsia"/>
          <w:szCs w:val="26"/>
        </w:rPr>
        <w:t>。</w:t>
      </w:r>
    </w:p>
    <w:p w14:paraId="72380484" w14:textId="77777777" w:rsidR="00D66AA2" w:rsidRPr="005D5A64" w:rsidRDefault="00D66AA2">
      <w:pPr>
        <w:pStyle w:val="1"/>
      </w:pPr>
    </w:p>
    <w:p w14:paraId="6A1237CF" w14:textId="77777777" w:rsidR="00D66AA2" w:rsidRPr="005D5A64" w:rsidRDefault="00D66AA2">
      <w:pPr>
        <w:pStyle w:val="1"/>
      </w:pPr>
    </w:p>
    <w:p w14:paraId="57F3E3C7" w14:textId="77777777" w:rsidR="00224E26" w:rsidRPr="005D5A64" w:rsidRDefault="00224E26">
      <w:pPr>
        <w:pStyle w:val="1"/>
      </w:pPr>
      <w:r w:rsidRPr="005D5A64">
        <w:rPr>
          <w:rFonts w:hint="eastAsia"/>
        </w:rPr>
        <w:lastRenderedPageBreak/>
        <w:t>3.</w:t>
      </w:r>
      <w:r w:rsidRPr="005D5A64">
        <w:rPr>
          <w:rFonts w:hint="eastAsia"/>
        </w:rPr>
        <w:tab/>
        <w:t>施工</w:t>
      </w:r>
    </w:p>
    <w:p w14:paraId="4276327E" w14:textId="77777777" w:rsidR="00224E26" w:rsidRPr="005D5A64" w:rsidRDefault="00224E26">
      <w:pPr>
        <w:pStyle w:val="11"/>
      </w:pPr>
      <w:r w:rsidRPr="005D5A64">
        <w:rPr>
          <w:rFonts w:hint="eastAsia"/>
        </w:rPr>
        <w:t>3.1</w:t>
      </w:r>
      <w:r w:rsidRPr="005D5A64">
        <w:rPr>
          <w:rFonts w:hint="eastAsia"/>
        </w:rPr>
        <w:tab/>
        <w:t>準備工作</w:t>
      </w:r>
    </w:p>
    <w:p w14:paraId="4B7BE683" w14:textId="77777777" w:rsidR="00224E26" w:rsidRPr="005D5A64" w:rsidRDefault="00224E26">
      <w:pPr>
        <w:pStyle w:val="11"/>
      </w:pPr>
      <w:smartTag w:uri="urn:schemas-microsoft-com:office:smarttags" w:element="chsdate">
        <w:smartTagPr>
          <w:attr w:name="IsROCDate" w:val="False"/>
          <w:attr w:name="IsLunarDate" w:val="False"/>
          <w:attr w:name="Day" w:val="30"/>
          <w:attr w:name="Month" w:val="12"/>
          <w:attr w:name="Year" w:val="1899"/>
        </w:smartTagPr>
        <w:r w:rsidRPr="005D5A64">
          <w:rPr>
            <w:rFonts w:hint="eastAsia"/>
          </w:rPr>
          <w:t>3.1.1</w:t>
        </w:r>
        <w:r w:rsidRPr="005D5A64">
          <w:rPr>
            <w:rFonts w:hint="eastAsia"/>
          </w:rPr>
          <w:tab/>
        </w:r>
      </w:smartTag>
      <w:r w:rsidRPr="005D5A64">
        <w:rPr>
          <w:rFonts w:hint="eastAsia"/>
        </w:rPr>
        <w:t>拌和廠設備</w:t>
      </w:r>
    </w:p>
    <w:p w14:paraId="6B470827" w14:textId="77777777" w:rsidR="00224E26" w:rsidRPr="005D5A64" w:rsidRDefault="00224E26">
      <w:pPr>
        <w:pStyle w:val="10"/>
      </w:pPr>
      <w:r w:rsidRPr="005D5A64">
        <w:rPr>
          <w:rFonts w:hint="eastAsia"/>
        </w:rPr>
        <w:t>(1)</w:t>
      </w:r>
      <w:r w:rsidRPr="005D5A64">
        <w:rPr>
          <w:rFonts w:hint="eastAsia"/>
        </w:rPr>
        <w:tab/>
        <w:t>一般規定</w:t>
      </w:r>
    </w:p>
    <w:p w14:paraId="1F10B4D5" w14:textId="77777777" w:rsidR="00224E26" w:rsidRPr="005D5A64" w:rsidRDefault="00224E26" w:rsidP="001855A1">
      <w:pPr>
        <w:pStyle w:val="A6"/>
        <w:ind w:left="1526" w:firstLine="5"/>
      </w:pPr>
      <w:r w:rsidRPr="005D5A64">
        <w:rPr>
          <w:rFonts w:hint="eastAsia"/>
        </w:rPr>
        <w:t>所有配料及拌和設備，均應隨時保持良好之操作狀態，並應充足備妥易消耗之材料或損壞之零組件備品。</w:t>
      </w:r>
    </w:p>
    <w:p w14:paraId="5EF6222C" w14:textId="77777777" w:rsidR="00224E26" w:rsidRPr="005D5A64" w:rsidRDefault="00224E26">
      <w:pPr>
        <w:pStyle w:val="10"/>
      </w:pPr>
      <w:r w:rsidRPr="005D5A64">
        <w:rPr>
          <w:rFonts w:hint="eastAsia"/>
        </w:rPr>
        <w:t>(2)</w:t>
      </w:r>
      <w:r w:rsidRPr="005D5A64">
        <w:rPr>
          <w:rFonts w:hint="eastAsia"/>
        </w:rPr>
        <w:tab/>
        <w:t>配料設備</w:t>
      </w:r>
    </w:p>
    <w:p w14:paraId="2389E72D" w14:textId="77777777" w:rsidR="00CA6F5A" w:rsidRPr="005D5A64" w:rsidRDefault="00224E26">
      <w:pPr>
        <w:pStyle w:val="A6"/>
        <w:rPr>
          <w:dstrike/>
          <w:szCs w:val="26"/>
        </w:rPr>
      </w:pPr>
      <w:r w:rsidRPr="005D5A64">
        <w:rPr>
          <w:rFonts w:hint="eastAsia"/>
        </w:rPr>
        <w:t>A.</w:t>
      </w:r>
      <w:r w:rsidRPr="005D5A64">
        <w:rPr>
          <w:rFonts w:hint="eastAsia"/>
        </w:rPr>
        <w:tab/>
        <w:t>混凝土之組成材料以重量計量，其秤量設備之型式應經工程司核准。</w:t>
      </w:r>
    </w:p>
    <w:p w14:paraId="7C76601E" w14:textId="77777777" w:rsidR="00224E26" w:rsidRPr="005D5A64" w:rsidRDefault="00224E26">
      <w:pPr>
        <w:pStyle w:val="A6"/>
      </w:pPr>
      <w:r w:rsidRPr="005D5A64">
        <w:rPr>
          <w:rFonts w:hint="eastAsia"/>
        </w:rPr>
        <w:t>B.</w:t>
      </w:r>
      <w:r w:rsidRPr="005D5A64">
        <w:rPr>
          <w:rFonts w:hint="eastAsia"/>
        </w:rPr>
        <w:tab/>
        <w:t>摻料得以容積或重量計量。不同類型之摻料應分別置於不同量筒內計量。</w:t>
      </w:r>
    </w:p>
    <w:p w14:paraId="645256A2" w14:textId="77777777" w:rsidR="00224E26" w:rsidRPr="005D5A64" w:rsidRDefault="00224E26">
      <w:pPr>
        <w:pStyle w:val="A6"/>
      </w:pPr>
      <w:r w:rsidRPr="005D5A64">
        <w:rPr>
          <w:rFonts w:hint="eastAsia"/>
        </w:rPr>
        <w:t>C.</w:t>
      </w:r>
      <w:r w:rsidRPr="005D5A64">
        <w:rPr>
          <w:rFonts w:hint="eastAsia"/>
        </w:rPr>
        <w:tab/>
        <w:t>配料設備應設有足夠數量之槽斗，供散裝水泥、</w:t>
      </w:r>
      <w:r w:rsidR="005B5E98" w:rsidRPr="005D5A64">
        <w:rPr>
          <w:rFonts w:hint="eastAsia"/>
        </w:rPr>
        <w:t>礦物摻料</w:t>
      </w:r>
      <w:r w:rsidR="003D3645" w:rsidRPr="005D5A64">
        <w:rPr>
          <w:rFonts w:hint="eastAsia"/>
          <w:szCs w:val="26"/>
        </w:rPr>
        <w:t>、</w:t>
      </w:r>
      <w:r w:rsidRPr="005D5A64">
        <w:rPr>
          <w:rFonts w:hint="eastAsia"/>
        </w:rPr>
        <w:t>細粒料及各種尺度粗粒料分別儲存。另應設置一量斗及可精確秤量各組成材料之磅秤。該磅秤之精確度視工程性質而訂，一般應維持在</w:t>
      </w:r>
      <w:r w:rsidR="00D66AA2" w:rsidRPr="005D5A64">
        <w:rPr>
          <w:rFonts w:hint="eastAsia"/>
        </w:rPr>
        <w:t>[</w:t>
      </w:r>
      <w:r w:rsidR="00615FCA" w:rsidRPr="005D5A64">
        <w:rPr>
          <w:rFonts w:hint="eastAsia"/>
        </w:rPr>
        <w:t>0.4</w:t>
      </w:r>
      <w:r w:rsidRPr="005D5A64">
        <w:rPr>
          <w:rFonts w:hint="eastAsia"/>
        </w:rPr>
        <w:t>%][　　]內。</w:t>
      </w:r>
    </w:p>
    <w:p w14:paraId="45D268E1" w14:textId="77777777" w:rsidR="00CA6F5A" w:rsidRPr="005D5A64" w:rsidRDefault="00224E26">
      <w:pPr>
        <w:pStyle w:val="A6"/>
        <w:rPr>
          <w:dstrike/>
          <w:szCs w:val="26"/>
        </w:rPr>
      </w:pPr>
      <w:r w:rsidRPr="005D5A64">
        <w:rPr>
          <w:rFonts w:hint="eastAsia"/>
        </w:rPr>
        <w:t>D.</w:t>
      </w:r>
      <w:r w:rsidRPr="005D5A64">
        <w:rPr>
          <w:rFonts w:hint="eastAsia"/>
        </w:rPr>
        <w:tab/>
        <w:t>散裝水泥</w:t>
      </w:r>
      <w:r w:rsidR="00936F11" w:rsidRPr="005D5A64">
        <w:rPr>
          <w:rFonts w:hint="eastAsia"/>
        </w:rPr>
        <w:t>及礦物掺料之</w:t>
      </w:r>
      <w:r w:rsidRPr="005D5A64">
        <w:rPr>
          <w:rFonts w:hint="eastAsia"/>
        </w:rPr>
        <w:t>量斗應妥為密封，避免受潮或遭雜質進入。</w:t>
      </w:r>
    </w:p>
    <w:p w14:paraId="340E6C63" w14:textId="77777777" w:rsidR="00224E26" w:rsidRPr="005D5A64" w:rsidRDefault="00224E26">
      <w:pPr>
        <w:pStyle w:val="A6"/>
      </w:pPr>
      <w:r w:rsidRPr="005D5A64">
        <w:rPr>
          <w:rFonts w:hint="eastAsia"/>
        </w:rPr>
        <w:t>E.</w:t>
      </w:r>
      <w:r w:rsidRPr="005D5A64">
        <w:rPr>
          <w:rFonts w:hint="eastAsia"/>
        </w:rPr>
        <w:tab/>
        <w:t>傾入拌和機內之各種材料份量應符合下列許可差：</w:t>
      </w:r>
    </w:p>
    <w:p w14:paraId="2860D3FA" w14:textId="77777777" w:rsidR="00224E26" w:rsidRPr="005D5A64" w:rsidRDefault="00224E26">
      <w:pPr>
        <w:pStyle w:val="a8"/>
      </w:pPr>
      <w:r w:rsidRPr="005D5A64">
        <w:rPr>
          <w:rFonts w:hint="eastAsia"/>
        </w:rPr>
        <w:t>a.</w:t>
      </w:r>
      <w:r w:rsidRPr="005D5A64">
        <w:rPr>
          <w:rFonts w:hint="eastAsia"/>
        </w:rPr>
        <w:tab/>
        <w:t>水泥</w:t>
      </w:r>
    </w:p>
    <w:p w14:paraId="25B0F8A3" w14:textId="77777777" w:rsidR="00224E26" w:rsidRPr="005D5A64" w:rsidRDefault="00224E26">
      <w:pPr>
        <w:pStyle w:val="a9"/>
      </w:pPr>
      <w:r w:rsidRPr="005D5A64">
        <w:rPr>
          <w:rFonts w:hint="eastAsia"/>
        </w:rPr>
        <w:t>每盤水泥之重量少於計量裝置容量之30%時：許可差為每盤所需水泥重量之[+4%，-0%][　　]。</w:t>
      </w:r>
    </w:p>
    <w:p w14:paraId="113F3E63" w14:textId="77777777" w:rsidR="00224E26" w:rsidRPr="005D5A64" w:rsidRDefault="00224E26">
      <w:pPr>
        <w:pStyle w:val="a9"/>
      </w:pPr>
      <w:r w:rsidRPr="005D5A64">
        <w:rPr>
          <w:rFonts w:hint="eastAsia"/>
        </w:rPr>
        <w:t>每盤水泥之重量大於計量裝量容量之30%時：許可差為每盤所需水泥重量之[</w:t>
      </w:r>
      <w:r w:rsidRPr="005D5A64">
        <w:t>±</w:t>
      </w:r>
      <w:r w:rsidRPr="005D5A64">
        <w:rPr>
          <w:rFonts w:hint="eastAsia"/>
        </w:rPr>
        <w:t>1%][　　]。</w:t>
      </w:r>
    </w:p>
    <w:p w14:paraId="42492625" w14:textId="77777777" w:rsidR="00224E26" w:rsidRPr="005D5A64" w:rsidRDefault="00224E26">
      <w:pPr>
        <w:pStyle w:val="a8"/>
      </w:pPr>
      <w:r w:rsidRPr="005D5A64">
        <w:rPr>
          <w:rFonts w:hint="eastAsia"/>
        </w:rPr>
        <w:t>b.</w:t>
      </w:r>
      <w:r w:rsidRPr="005D5A64">
        <w:rPr>
          <w:rFonts w:hint="eastAsia"/>
        </w:rPr>
        <w:tab/>
        <w:t>粒料：許可差為每盤所需粒料重量之[</w:t>
      </w:r>
      <w:r w:rsidRPr="005D5A64">
        <w:t>±</w:t>
      </w:r>
      <w:r w:rsidRPr="005D5A64">
        <w:rPr>
          <w:rFonts w:hint="eastAsia"/>
        </w:rPr>
        <w:t>2%][　　]。</w:t>
      </w:r>
    </w:p>
    <w:p w14:paraId="0B492C8A" w14:textId="77777777" w:rsidR="00224E26" w:rsidRPr="005D5A64" w:rsidRDefault="00224E26">
      <w:pPr>
        <w:pStyle w:val="a8"/>
      </w:pPr>
      <w:r w:rsidRPr="005D5A64">
        <w:rPr>
          <w:rFonts w:hint="eastAsia"/>
        </w:rPr>
        <w:t>c.</w:t>
      </w:r>
      <w:r w:rsidRPr="005D5A64">
        <w:rPr>
          <w:rFonts w:hint="eastAsia"/>
        </w:rPr>
        <w:tab/>
        <w:t>水：許可差為每盤所需水重量之[</w:t>
      </w:r>
      <w:r w:rsidRPr="005D5A64">
        <w:t>±</w:t>
      </w:r>
      <w:r w:rsidRPr="005D5A64">
        <w:rPr>
          <w:rFonts w:hint="eastAsia"/>
        </w:rPr>
        <w:t>1%][　　]。</w:t>
      </w:r>
    </w:p>
    <w:p w14:paraId="113E6E78" w14:textId="77777777" w:rsidR="00224E26" w:rsidRPr="005D5A64" w:rsidRDefault="00224E26">
      <w:pPr>
        <w:pStyle w:val="a8"/>
      </w:pPr>
      <w:r w:rsidRPr="005D5A64">
        <w:rPr>
          <w:rFonts w:hint="eastAsia"/>
        </w:rPr>
        <w:t>d.</w:t>
      </w:r>
      <w:r w:rsidRPr="005D5A64">
        <w:rPr>
          <w:rFonts w:hint="eastAsia"/>
        </w:rPr>
        <w:tab/>
        <w:t>化學摻料：許可差為每盤所需化學摻料份量之[</w:t>
      </w:r>
      <w:r w:rsidRPr="005D5A64">
        <w:t>±</w:t>
      </w:r>
      <w:r w:rsidRPr="005D5A64">
        <w:rPr>
          <w:rFonts w:hint="eastAsia"/>
        </w:rPr>
        <w:t>3%][　　]。</w:t>
      </w:r>
    </w:p>
    <w:p w14:paraId="2320BE3F" w14:textId="77777777" w:rsidR="00224E26" w:rsidRPr="005D5A64" w:rsidRDefault="00224E26">
      <w:pPr>
        <w:pStyle w:val="a8"/>
      </w:pPr>
      <w:r w:rsidRPr="005D5A64">
        <w:rPr>
          <w:rFonts w:hint="eastAsia"/>
        </w:rPr>
        <w:lastRenderedPageBreak/>
        <w:t>e.</w:t>
      </w:r>
      <w:r w:rsidRPr="005D5A64">
        <w:rPr>
          <w:rFonts w:hint="eastAsia"/>
        </w:rPr>
        <w:tab/>
      </w:r>
      <w:r w:rsidR="005B5E98" w:rsidRPr="005D5A64">
        <w:rPr>
          <w:rFonts w:hint="eastAsia"/>
        </w:rPr>
        <w:t>礦物摻料</w:t>
      </w:r>
      <w:r w:rsidRPr="005D5A64">
        <w:rPr>
          <w:rFonts w:hint="eastAsia"/>
        </w:rPr>
        <w:t>：其許可差比照上述之「a.水泥」。</w:t>
      </w:r>
    </w:p>
    <w:p w14:paraId="3A2F49C2" w14:textId="77777777" w:rsidR="00224E26" w:rsidRPr="005D5A64" w:rsidRDefault="00224E26">
      <w:pPr>
        <w:pStyle w:val="10"/>
      </w:pPr>
      <w:r w:rsidRPr="005D5A64">
        <w:rPr>
          <w:rFonts w:hint="eastAsia"/>
        </w:rPr>
        <w:t>(3)</w:t>
      </w:r>
      <w:r w:rsidRPr="005D5A64">
        <w:rPr>
          <w:rFonts w:hint="eastAsia"/>
        </w:rPr>
        <w:tab/>
        <w:t>拌和設備</w:t>
      </w:r>
    </w:p>
    <w:p w14:paraId="432D6D45" w14:textId="77777777" w:rsidR="00224E26" w:rsidRPr="005D5A64" w:rsidRDefault="00224E26">
      <w:pPr>
        <w:pStyle w:val="A6"/>
      </w:pPr>
      <w:r w:rsidRPr="005D5A64">
        <w:rPr>
          <w:rFonts w:hint="eastAsia"/>
        </w:rPr>
        <w:t>A.</w:t>
      </w:r>
      <w:r w:rsidRPr="005D5A64">
        <w:rPr>
          <w:rFonts w:hint="eastAsia"/>
        </w:rPr>
        <w:tab/>
        <w:t>原則上所有混凝土均應使用機械拌和，特殊情況之拌和方式則由契約另訂之。</w:t>
      </w:r>
    </w:p>
    <w:p w14:paraId="40C5C915" w14:textId="77777777" w:rsidR="00615FCA" w:rsidRPr="005D5A64" w:rsidRDefault="00615FCA" w:rsidP="00615FCA">
      <w:pPr>
        <w:pStyle w:val="A6"/>
      </w:pPr>
      <w:r w:rsidRPr="005D5A64">
        <w:rPr>
          <w:rFonts w:hint="eastAsia"/>
        </w:rPr>
        <w:t>B.拌和時間應為如下之任一者：</w:t>
      </w:r>
    </w:p>
    <w:p w14:paraId="7EBFFC5F" w14:textId="77777777" w:rsidR="00615FCA" w:rsidRPr="005D5A64" w:rsidRDefault="00615FCA" w:rsidP="00615FCA">
      <w:pPr>
        <w:pStyle w:val="A6"/>
        <w:ind w:left="2080" w:hanging="260"/>
        <w:rPr>
          <w:rFonts w:ascii="Times New Roman"/>
          <w:szCs w:val="26"/>
        </w:rPr>
      </w:pPr>
      <w:r w:rsidRPr="005D5A64">
        <w:rPr>
          <w:rFonts w:hint="eastAsia"/>
          <w:szCs w:val="26"/>
        </w:rPr>
        <w:t>a.拌和機容量小於</w:t>
      </w:r>
      <w:smartTag w:uri="urn:schemas-microsoft-com:office:smarttags" w:element="chmetcnv">
        <w:smartTagPr>
          <w:attr w:name="TCSC" w:val="0"/>
          <w:attr w:name="NumberType" w:val="1"/>
          <w:attr w:name="Negative" w:val="False"/>
          <w:attr w:name="HasSpace" w:val="False"/>
          <w:attr w:name="SourceValue" w:val="0.75"/>
          <w:attr w:name="UnitName" w:val="mﾳ"/>
        </w:smartTagPr>
        <w:r w:rsidRPr="005D5A64">
          <w:rPr>
            <w:rFonts w:hint="eastAsia"/>
            <w:szCs w:val="26"/>
          </w:rPr>
          <w:t>0.75m</w:t>
        </w:r>
        <w:r w:rsidRPr="005D5A64">
          <w:rPr>
            <w:rFonts w:ascii="Times New Roman"/>
            <w:szCs w:val="26"/>
          </w:rPr>
          <w:t>³</w:t>
        </w:r>
      </w:smartTag>
      <w:r w:rsidRPr="005D5A64">
        <w:rPr>
          <w:rFonts w:ascii="Times New Roman" w:hint="eastAsia"/>
          <w:szCs w:val="26"/>
        </w:rPr>
        <w:t>時，其拌和時間不</w:t>
      </w:r>
      <w:r w:rsidRPr="005D5A64">
        <w:rPr>
          <w:rFonts w:hAnsi="標楷體" w:hint="eastAsia"/>
          <w:szCs w:val="26"/>
        </w:rPr>
        <w:t>得少於1分</w:t>
      </w:r>
      <w:r w:rsidRPr="005D5A64">
        <w:rPr>
          <w:rFonts w:ascii="Times New Roman" w:hint="eastAsia"/>
          <w:szCs w:val="26"/>
        </w:rPr>
        <w:t>鐘，拌和機容量較上述每增加</w:t>
      </w:r>
      <w:smartTag w:uri="urn:schemas-microsoft-com:office:smarttags" w:element="chmetcnv">
        <w:smartTagPr>
          <w:attr w:name="TCSC" w:val="0"/>
          <w:attr w:name="NumberType" w:val="1"/>
          <w:attr w:name="Negative" w:val="False"/>
          <w:attr w:name="HasSpace" w:val="False"/>
          <w:attr w:name="SourceValue" w:val="0.75"/>
          <w:attr w:name="UnitName" w:val="mﾳ"/>
        </w:smartTagPr>
        <w:r w:rsidRPr="005D5A64">
          <w:rPr>
            <w:rFonts w:hint="eastAsia"/>
            <w:szCs w:val="26"/>
          </w:rPr>
          <w:t>0.75m</w:t>
        </w:r>
        <w:r w:rsidRPr="005D5A64">
          <w:rPr>
            <w:rFonts w:ascii="Times New Roman"/>
            <w:szCs w:val="26"/>
          </w:rPr>
          <w:t>³</w:t>
        </w:r>
      </w:smartTag>
      <w:r w:rsidRPr="005D5A64">
        <w:rPr>
          <w:rFonts w:ascii="Times New Roman" w:hint="eastAsia"/>
          <w:szCs w:val="26"/>
        </w:rPr>
        <w:t>時，最少拌和時間也隨之增加</w:t>
      </w:r>
      <w:r w:rsidRPr="005D5A64">
        <w:rPr>
          <w:rFonts w:hAnsi="標楷體" w:hint="eastAsia"/>
          <w:szCs w:val="26"/>
        </w:rPr>
        <w:t>15</w:t>
      </w:r>
      <w:r w:rsidRPr="005D5A64">
        <w:rPr>
          <w:rFonts w:ascii="Times New Roman" w:hint="eastAsia"/>
          <w:szCs w:val="26"/>
        </w:rPr>
        <w:t>秒。</w:t>
      </w:r>
    </w:p>
    <w:p w14:paraId="2641CF3C" w14:textId="77777777" w:rsidR="00615FCA" w:rsidRPr="005D5A64" w:rsidRDefault="00615FCA" w:rsidP="00615FCA">
      <w:pPr>
        <w:pStyle w:val="A6"/>
        <w:ind w:left="2080" w:hanging="260"/>
        <w:rPr>
          <w:szCs w:val="26"/>
        </w:rPr>
      </w:pPr>
      <w:r w:rsidRPr="005D5A64">
        <w:rPr>
          <w:rFonts w:hint="eastAsia"/>
          <w:szCs w:val="26"/>
        </w:rPr>
        <w:t>b.依CNS 3090之規定做均勻度試驗。此項均勻度試驗做過後超過一年時，須重做以確定其均勻度。</w:t>
      </w:r>
    </w:p>
    <w:p w14:paraId="45B7FB0D" w14:textId="77777777" w:rsidR="001726E8" w:rsidRPr="005D5A64" w:rsidRDefault="001726E8">
      <w:pPr>
        <w:pStyle w:val="A6"/>
      </w:pPr>
      <w:r w:rsidRPr="005D5A64">
        <w:rPr>
          <w:rFonts w:hint="eastAsia"/>
        </w:rPr>
        <w:t>C.計量拌和設備生產紀錄之電腦報表應能於拌和完成後同步列印，且應能顯示拌和混凝土之日期、實際拌和時間、配比編號、該盤混凝土各種原料之設定用量值、實際計量值、殘留值及誤差值等資料。</w:t>
      </w:r>
    </w:p>
    <w:p w14:paraId="3E26FBC9" w14:textId="77777777" w:rsidR="00224E26" w:rsidRPr="005D5A64" w:rsidRDefault="002A409A">
      <w:pPr>
        <w:pStyle w:val="A6"/>
      </w:pPr>
      <w:r w:rsidRPr="005D5A64">
        <w:rPr>
          <w:rFonts w:hint="eastAsia"/>
        </w:rPr>
        <w:t>D</w:t>
      </w:r>
      <w:r w:rsidR="00224E26" w:rsidRPr="005D5A64">
        <w:rPr>
          <w:rFonts w:hint="eastAsia"/>
        </w:rPr>
        <w:t>.</w:t>
      </w:r>
      <w:r w:rsidR="00224E26" w:rsidRPr="005D5A64">
        <w:rPr>
          <w:rFonts w:hint="eastAsia"/>
        </w:rPr>
        <w:tab/>
        <w:t>用於構造物之混凝土，其拌和機額定容量不得少於[</w:t>
      </w:r>
      <w:smartTag w:uri="urn:schemas-microsoft-com:office:smarttags" w:element="chmetcnv">
        <w:smartTagPr>
          <w:attr w:name="TCSC" w:val="0"/>
          <w:attr w:name="NumberType" w:val="1"/>
          <w:attr w:name="Negative" w:val="False"/>
          <w:attr w:name="HasSpace" w:val="False"/>
          <w:attr w:name="SourceValue" w:val="0.5"/>
          <w:attr w:name="UnitName" w:val="m3"/>
        </w:smartTagPr>
        <w:r w:rsidR="00224E26" w:rsidRPr="005D5A64">
          <w:rPr>
            <w:rFonts w:hint="eastAsia"/>
          </w:rPr>
          <w:t>0.5m</w:t>
        </w:r>
        <w:r w:rsidR="00224E26" w:rsidRPr="005D5A64">
          <w:rPr>
            <w:rFonts w:hint="eastAsia"/>
            <w:vertAlign w:val="superscript"/>
          </w:rPr>
          <w:t>3</w:t>
        </w:r>
      </w:smartTag>
      <w:r w:rsidR="00224E26" w:rsidRPr="005D5A64">
        <w:rPr>
          <w:rFonts w:hint="eastAsia"/>
        </w:rPr>
        <w:t>] [　　]。</w:t>
      </w:r>
    </w:p>
    <w:p w14:paraId="78963498" w14:textId="77777777" w:rsidR="00224E26" w:rsidRPr="005D5A64" w:rsidRDefault="00615FCA">
      <w:pPr>
        <w:pStyle w:val="12"/>
        <w:ind w:leftChars="600" w:left="1820" w:hangingChars="100" w:hanging="260"/>
      </w:pPr>
      <w:r w:rsidRPr="005D5A64">
        <w:rPr>
          <w:rFonts w:hint="eastAsia"/>
        </w:rPr>
        <w:t>E</w:t>
      </w:r>
      <w:r w:rsidR="00224E26" w:rsidRPr="005D5A64">
        <w:rPr>
          <w:rFonts w:hint="eastAsia"/>
        </w:rPr>
        <w:t>.拌和後於澆置前之混凝土溫度不得低於[</w:t>
      </w:r>
      <w:smartTag w:uri="urn:schemas-microsoft-com:office:smarttags" w:element="chmetcnv">
        <w:smartTagPr>
          <w:attr w:name="TCSC" w:val="0"/>
          <w:attr w:name="NumberType" w:val="1"/>
          <w:attr w:name="Negative" w:val="False"/>
          <w:attr w:name="HasSpace" w:val="False"/>
          <w:attr w:name="SourceValue" w:val="13"/>
          <w:attr w:name="UnitName" w:val="℃"/>
        </w:smartTagPr>
        <w:r w:rsidR="00224E26" w:rsidRPr="005D5A64">
          <w:rPr>
            <w:rFonts w:hint="eastAsia"/>
          </w:rPr>
          <w:t>13℃</w:t>
        </w:r>
      </w:smartTag>
      <w:r w:rsidR="00224E26" w:rsidRPr="005D5A64">
        <w:rPr>
          <w:rFonts w:hint="eastAsia"/>
        </w:rPr>
        <w:t>][　　]，亦不得高於[</w:t>
      </w:r>
      <w:smartTag w:uri="urn:schemas-microsoft-com:office:smarttags" w:element="chmetcnv">
        <w:smartTagPr>
          <w:attr w:name="TCSC" w:val="0"/>
          <w:attr w:name="NumberType" w:val="1"/>
          <w:attr w:name="Negative" w:val="False"/>
          <w:attr w:name="HasSpace" w:val="False"/>
          <w:attr w:name="SourceValue" w:val="32"/>
          <w:attr w:name="UnitName" w:val="℃"/>
        </w:smartTagPr>
        <w:r w:rsidR="00224E26" w:rsidRPr="005D5A64">
          <w:rPr>
            <w:rFonts w:hint="eastAsia"/>
          </w:rPr>
          <w:t>32℃</w:t>
        </w:r>
      </w:smartTag>
      <w:r w:rsidR="00224E26" w:rsidRPr="005D5A64">
        <w:rPr>
          <w:rFonts w:hint="eastAsia"/>
        </w:rPr>
        <w:t>][　　]。必要時拌和廠應備有</w:t>
      </w:r>
      <w:r w:rsidRPr="005D5A64">
        <w:rPr>
          <w:rFonts w:hint="eastAsia"/>
        </w:rPr>
        <w:t>冰水機</w:t>
      </w:r>
      <w:r w:rsidR="00224E26" w:rsidRPr="005D5A64">
        <w:rPr>
          <w:rFonts w:hint="eastAsia"/>
        </w:rPr>
        <w:t>或冷卻裝置，以備於酷熱之氣候狀況下可維持混凝土拌和之溫度。</w:t>
      </w:r>
    </w:p>
    <w:p w14:paraId="356C9E9C" w14:textId="77777777" w:rsidR="00224E26" w:rsidRPr="005D5A64" w:rsidRDefault="00224E26">
      <w:pPr>
        <w:pStyle w:val="11"/>
      </w:pPr>
      <w:smartTag w:uri="urn:schemas-microsoft-com:office:smarttags" w:element="chsdate">
        <w:smartTagPr>
          <w:attr w:name="IsROCDate" w:val="False"/>
          <w:attr w:name="IsLunarDate" w:val="False"/>
          <w:attr w:name="Day" w:val="30"/>
          <w:attr w:name="Month" w:val="12"/>
          <w:attr w:name="Year" w:val="1899"/>
        </w:smartTagPr>
        <w:r w:rsidRPr="005D5A64">
          <w:rPr>
            <w:rFonts w:hint="eastAsia"/>
          </w:rPr>
          <w:t>3.1.2</w:t>
        </w:r>
        <w:r w:rsidRPr="005D5A64">
          <w:rPr>
            <w:rFonts w:hint="eastAsia"/>
          </w:rPr>
          <w:tab/>
        </w:r>
      </w:smartTag>
      <w:r w:rsidRPr="005D5A64">
        <w:rPr>
          <w:rFonts w:hint="eastAsia"/>
        </w:rPr>
        <w:t>乾式拌和車</w:t>
      </w:r>
    </w:p>
    <w:p w14:paraId="230D9606" w14:textId="77777777" w:rsidR="00224E26" w:rsidRPr="005D5A64" w:rsidRDefault="00224E26">
      <w:pPr>
        <w:pStyle w:val="110"/>
        <w:ind w:left="1491" w:hanging="527"/>
      </w:pPr>
      <w:r w:rsidRPr="005D5A64">
        <w:rPr>
          <w:rFonts w:hint="eastAsia"/>
        </w:rPr>
        <w:t>(1)</w:t>
      </w:r>
      <w:r w:rsidR="00142895" w:rsidRPr="005D5A64">
        <w:rPr>
          <w:rFonts w:hint="eastAsia"/>
        </w:rPr>
        <w:tab/>
      </w:r>
      <w:r w:rsidRPr="005D5A64">
        <w:rPr>
          <w:rFonts w:hint="eastAsia"/>
        </w:rPr>
        <w:t>若因工程地點交通不便或運送時間太長，或其他特殊情況，但須事先經工程司同意，得以拌和車乾拌至工地，再加水經拌和均勻後再澆置。</w:t>
      </w:r>
    </w:p>
    <w:p w14:paraId="5B41255E" w14:textId="77777777" w:rsidR="00224E26" w:rsidRPr="005D5A64" w:rsidRDefault="00224E26">
      <w:pPr>
        <w:pStyle w:val="110"/>
        <w:ind w:left="1531" w:hanging="567"/>
      </w:pPr>
      <w:r w:rsidRPr="005D5A64">
        <w:rPr>
          <w:rFonts w:hint="eastAsia"/>
        </w:rPr>
        <w:t>(2)</w:t>
      </w:r>
      <w:r w:rsidR="00142895" w:rsidRPr="005D5A64">
        <w:rPr>
          <w:rFonts w:hint="eastAsia"/>
        </w:rPr>
        <w:tab/>
      </w:r>
      <w:r w:rsidRPr="005D5A64">
        <w:rPr>
          <w:rFonts w:hint="eastAsia"/>
        </w:rPr>
        <w:t>混凝土拌和車作為拌和機或攪拌運送車使用時，應符合</w:t>
      </w:r>
      <w:r w:rsidR="00142895" w:rsidRPr="005D5A64">
        <w:rPr>
          <w:rFonts w:hint="eastAsia"/>
        </w:rPr>
        <w:t>CNS 3090</w:t>
      </w:r>
      <w:r w:rsidRPr="005D5A64">
        <w:rPr>
          <w:rFonts w:hint="eastAsia"/>
        </w:rPr>
        <w:t>有關條款之規定。</w:t>
      </w:r>
    </w:p>
    <w:p w14:paraId="6D436209" w14:textId="77777777" w:rsidR="00D66AA2" w:rsidRPr="005D5A64" w:rsidRDefault="00D66AA2">
      <w:pPr>
        <w:pStyle w:val="110"/>
        <w:ind w:left="1531" w:hanging="567"/>
      </w:pPr>
    </w:p>
    <w:p w14:paraId="4D14D9C5" w14:textId="77777777" w:rsidR="00D66AA2" w:rsidRPr="005D5A64" w:rsidRDefault="00D66AA2">
      <w:pPr>
        <w:pStyle w:val="110"/>
        <w:ind w:left="1531" w:hanging="567"/>
      </w:pPr>
    </w:p>
    <w:p w14:paraId="33F346FD" w14:textId="77777777" w:rsidR="00D66AA2" w:rsidRPr="005D5A64" w:rsidRDefault="00D66AA2">
      <w:pPr>
        <w:pStyle w:val="110"/>
        <w:ind w:left="1531" w:hanging="567"/>
      </w:pPr>
    </w:p>
    <w:p w14:paraId="16F72B62" w14:textId="77777777" w:rsidR="00224E26" w:rsidRPr="005D5A64" w:rsidRDefault="00224E26">
      <w:pPr>
        <w:pStyle w:val="11"/>
      </w:pPr>
      <w:smartTag w:uri="urn:schemas-microsoft-com:office:smarttags" w:element="chsdate">
        <w:smartTagPr>
          <w:attr w:name="IsROCDate" w:val="False"/>
          <w:attr w:name="IsLunarDate" w:val="False"/>
          <w:attr w:name="Day" w:val="30"/>
          <w:attr w:name="Month" w:val="12"/>
          <w:attr w:name="Year" w:val="1899"/>
        </w:smartTagPr>
        <w:r w:rsidRPr="005D5A64">
          <w:rPr>
            <w:rFonts w:hint="eastAsia"/>
          </w:rPr>
          <w:lastRenderedPageBreak/>
          <w:t>3.1.3</w:t>
        </w:r>
        <w:r w:rsidRPr="005D5A64">
          <w:rPr>
            <w:rFonts w:hint="eastAsia"/>
          </w:rPr>
          <w:tab/>
        </w:r>
      </w:smartTag>
      <w:r w:rsidRPr="005D5A64">
        <w:rPr>
          <w:rFonts w:hint="eastAsia"/>
        </w:rPr>
        <w:t>混凝土輸送設備</w:t>
      </w:r>
    </w:p>
    <w:p w14:paraId="23480F6B" w14:textId="77777777" w:rsidR="00224E26" w:rsidRPr="005D5A64" w:rsidRDefault="00224E26">
      <w:pPr>
        <w:pStyle w:val="10"/>
        <w:rPr>
          <w:dstrike/>
          <w:szCs w:val="26"/>
        </w:rPr>
      </w:pPr>
      <w:r w:rsidRPr="005D5A64">
        <w:rPr>
          <w:rFonts w:hint="eastAsia"/>
        </w:rPr>
        <w:t>(1)</w:t>
      </w:r>
      <w:r w:rsidRPr="005D5A64">
        <w:rPr>
          <w:rFonts w:hint="eastAsia"/>
        </w:rPr>
        <w:tab/>
        <w:t>混凝土供應須有足夠之拌和容量及運送設備，以保證能圓滿完成澆置作業。此項所需之拌和量及運送量之混凝土供應效率之保證，應具體陳述於施工計畫中。</w:t>
      </w:r>
    </w:p>
    <w:p w14:paraId="1E8433EB" w14:textId="77777777" w:rsidR="00224E26" w:rsidRPr="005D5A64" w:rsidRDefault="00224E26">
      <w:pPr>
        <w:pStyle w:val="10"/>
      </w:pPr>
      <w:r w:rsidRPr="005D5A64">
        <w:rPr>
          <w:rFonts w:hint="eastAsia"/>
        </w:rPr>
        <w:t>(2)</w:t>
      </w:r>
      <w:r w:rsidRPr="005D5A64">
        <w:rPr>
          <w:rFonts w:hint="eastAsia"/>
        </w:rPr>
        <w:tab/>
        <w:t>泵送機</w:t>
      </w:r>
    </w:p>
    <w:p w14:paraId="50C8931D" w14:textId="77777777" w:rsidR="00224E26" w:rsidRPr="005D5A64" w:rsidRDefault="00224E26">
      <w:pPr>
        <w:pStyle w:val="A6"/>
      </w:pPr>
      <w:r w:rsidRPr="005D5A64">
        <w:rPr>
          <w:rFonts w:hint="eastAsia"/>
        </w:rPr>
        <w:t>A.</w:t>
      </w:r>
      <w:r w:rsidRPr="005D5A64">
        <w:rPr>
          <w:rFonts w:hint="eastAsia"/>
        </w:rPr>
        <w:tab/>
      </w:r>
      <w:r w:rsidRPr="005D5A64">
        <w:rPr>
          <w:rFonts w:hint="eastAsia"/>
          <w:szCs w:val="26"/>
        </w:rPr>
        <w:t>應視混凝土之規格及</w:t>
      </w:r>
      <w:r w:rsidRPr="005D5A64">
        <w:rPr>
          <w:rFonts w:hint="eastAsia"/>
        </w:rPr>
        <w:t>泵送高度等施工條件</w:t>
      </w:r>
      <w:r w:rsidRPr="005D5A64">
        <w:rPr>
          <w:rFonts w:hint="eastAsia"/>
          <w:szCs w:val="26"/>
        </w:rPr>
        <w:t>，</w:t>
      </w:r>
      <w:r w:rsidRPr="005D5A64">
        <w:rPr>
          <w:rFonts w:hint="eastAsia"/>
        </w:rPr>
        <w:t>使用不致造成泵送中混凝土之粒料產生分離之泵送機。</w:t>
      </w:r>
    </w:p>
    <w:p w14:paraId="39C0AA15" w14:textId="77777777" w:rsidR="00BF55FA" w:rsidRPr="005D5A64" w:rsidRDefault="00C1089E" w:rsidP="00D66AA2">
      <w:pPr>
        <w:pStyle w:val="A6"/>
        <w:ind w:left="1803" w:hanging="272"/>
      </w:pPr>
      <w:r w:rsidRPr="005D5A64">
        <w:rPr>
          <w:rFonts w:hint="eastAsia"/>
        </w:rPr>
        <w:t>B.</w:t>
      </w:r>
      <w:r w:rsidR="00615FCA" w:rsidRPr="005D5A64">
        <w:rPr>
          <w:rFonts w:hint="eastAsia"/>
        </w:rPr>
        <w:t>廠商</w:t>
      </w:r>
      <w:r w:rsidR="00615FCA" w:rsidRPr="005D5A64">
        <w:t>應根據</w:t>
      </w:r>
      <w:r w:rsidR="00615FCA" w:rsidRPr="005D5A64">
        <w:rPr>
          <w:rFonts w:hint="eastAsia"/>
        </w:rPr>
        <w:t>工地的澆置動線狀況，依下表計算等效水平泵送長度與</w:t>
      </w:r>
      <w:r w:rsidR="00615FCA" w:rsidRPr="005D5A64">
        <w:t>混凝土泵送高度</w:t>
      </w:r>
      <w:r w:rsidR="00615FCA" w:rsidRPr="005D5A64">
        <w:rPr>
          <w:rFonts w:hint="eastAsia"/>
        </w:rPr>
        <w:t>，據以</w:t>
      </w:r>
      <w:r w:rsidR="00615FCA" w:rsidRPr="005D5A64">
        <w:t>估算所需泵送</w:t>
      </w:r>
      <w:r w:rsidR="00615FCA" w:rsidRPr="005D5A64">
        <w:rPr>
          <w:rFonts w:hint="eastAsia"/>
        </w:rPr>
        <w:t>機</w:t>
      </w:r>
      <w:r w:rsidR="00615FCA" w:rsidRPr="005D5A64">
        <w:t>的</w:t>
      </w:r>
      <w:r w:rsidR="00615FCA" w:rsidRPr="005D5A64">
        <w:rPr>
          <w:rFonts w:hint="eastAsia"/>
        </w:rPr>
        <w:t>效</w:t>
      </w:r>
      <w:r w:rsidR="00615FCA" w:rsidRPr="005D5A64">
        <w:t>能。</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4645"/>
      </w:tblGrid>
      <w:tr w:rsidR="005D5A64" w:rsidRPr="005D5A64" w14:paraId="385D17B1" w14:textId="77777777">
        <w:tc>
          <w:tcPr>
            <w:tcW w:w="2895" w:type="dxa"/>
            <w:shd w:val="clear" w:color="auto" w:fill="auto"/>
          </w:tcPr>
          <w:p w14:paraId="2F49CCB5" w14:textId="77777777" w:rsidR="00615FCA" w:rsidRPr="005D5A64" w:rsidRDefault="00615FCA" w:rsidP="00627C57">
            <w:pPr>
              <w:pStyle w:val="A6"/>
              <w:ind w:left="0" w:firstLine="0"/>
              <w:jc w:val="center"/>
            </w:pPr>
            <w:r w:rsidRPr="005D5A64">
              <w:rPr>
                <w:rFonts w:hint="eastAsia"/>
              </w:rPr>
              <w:t>情況</w:t>
            </w:r>
          </w:p>
        </w:tc>
        <w:tc>
          <w:tcPr>
            <w:tcW w:w="4645" w:type="dxa"/>
            <w:shd w:val="clear" w:color="auto" w:fill="auto"/>
          </w:tcPr>
          <w:p w14:paraId="3D3F16DE" w14:textId="77777777" w:rsidR="00615FCA" w:rsidRPr="005D5A64" w:rsidRDefault="00615FCA" w:rsidP="00627C57">
            <w:pPr>
              <w:pStyle w:val="A6"/>
              <w:ind w:left="0" w:firstLine="0"/>
              <w:jc w:val="center"/>
            </w:pPr>
            <w:r w:rsidRPr="005D5A64">
              <w:rPr>
                <w:rFonts w:hint="eastAsia"/>
              </w:rPr>
              <w:t>同直徑鋼管之相當水平輸送距離</w:t>
            </w:r>
          </w:p>
        </w:tc>
      </w:tr>
      <w:tr w:rsidR="005D5A64" w:rsidRPr="005D5A64" w14:paraId="32336511" w14:textId="77777777">
        <w:tc>
          <w:tcPr>
            <w:tcW w:w="2895" w:type="dxa"/>
            <w:shd w:val="clear" w:color="auto" w:fill="auto"/>
          </w:tcPr>
          <w:p w14:paraId="6662C15B" w14:textId="77777777" w:rsidR="00615FCA" w:rsidRPr="005D5A64" w:rsidRDefault="00615FCA" w:rsidP="00627C57">
            <w:pPr>
              <w:pStyle w:val="A6"/>
              <w:ind w:left="0" w:firstLine="0"/>
              <w:jc w:val="center"/>
            </w:pPr>
            <w:r w:rsidRPr="005D5A64">
              <w:rPr>
                <w:rFonts w:hint="eastAsia"/>
              </w:rPr>
              <w:t>鋼管垂直輸送</w:t>
            </w:r>
            <w:smartTag w:uri="urn:schemas-microsoft-com:office:smarttags" w:element="chmetcnv">
              <w:smartTagPr>
                <w:attr w:name="TCSC" w:val="0"/>
                <w:attr w:name="NumberType" w:val="1"/>
                <w:attr w:name="Negative" w:val="False"/>
                <w:attr w:name="HasSpace" w:val="False"/>
                <w:attr w:name="SourceValue" w:val="1"/>
                <w:attr w:name="UnitName" w:val="m"/>
              </w:smartTagPr>
              <w:r w:rsidRPr="005D5A64">
                <w:rPr>
                  <w:rFonts w:hint="eastAsia"/>
                </w:rPr>
                <w:t>1m</w:t>
              </w:r>
            </w:smartTag>
          </w:p>
        </w:tc>
        <w:tc>
          <w:tcPr>
            <w:tcW w:w="4645" w:type="dxa"/>
            <w:shd w:val="clear" w:color="auto" w:fill="auto"/>
          </w:tcPr>
          <w:p w14:paraId="75A0BB03" w14:textId="77777777" w:rsidR="00615FCA" w:rsidRPr="005D5A64" w:rsidRDefault="00615FCA" w:rsidP="00627C57">
            <w:pPr>
              <w:pStyle w:val="A6"/>
              <w:ind w:left="0" w:firstLine="0"/>
              <w:jc w:val="center"/>
            </w:pPr>
            <w:smartTag w:uri="urn:schemas-microsoft-com:office:smarttags" w:element="chmetcnv">
              <w:smartTagPr>
                <w:attr w:name="TCSC" w:val="0"/>
                <w:attr w:name="NumberType" w:val="1"/>
                <w:attr w:name="Negative" w:val="False"/>
                <w:attr w:name="HasSpace" w:val="False"/>
                <w:attr w:name="SourceValue" w:val="8"/>
                <w:attr w:name="UnitName" w:val="m"/>
              </w:smartTagPr>
              <w:r w:rsidRPr="005D5A64">
                <w:rPr>
                  <w:rFonts w:hint="eastAsia"/>
                </w:rPr>
                <w:t>8m</w:t>
              </w:r>
            </w:smartTag>
          </w:p>
        </w:tc>
      </w:tr>
      <w:tr w:rsidR="005D5A64" w:rsidRPr="005D5A64" w14:paraId="77D156B7" w14:textId="77777777">
        <w:tc>
          <w:tcPr>
            <w:tcW w:w="2895" w:type="dxa"/>
            <w:shd w:val="clear" w:color="auto" w:fill="auto"/>
          </w:tcPr>
          <w:p w14:paraId="78B90421" w14:textId="77777777" w:rsidR="00615FCA" w:rsidRPr="005D5A64" w:rsidRDefault="00615FCA" w:rsidP="00627C57">
            <w:pPr>
              <w:pStyle w:val="A6"/>
              <w:ind w:left="0" w:firstLine="0"/>
              <w:jc w:val="center"/>
            </w:pPr>
            <w:r w:rsidRPr="005D5A64">
              <w:rPr>
                <w:rFonts w:hint="eastAsia"/>
              </w:rPr>
              <w:t>鋼管90</w:t>
            </w:r>
            <w:r w:rsidRPr="005D5A64">
              <w:rPr>
                <w:rFonts w:hAnsi="標楷體" w:hint="eastAsia"/>
              </w:rPr>
              <w:t>˚</w:t>
            </w:r>
            <w:r w:rsidRPr="005D5A64">
              <w:rPr>
                <w:rFonts w:hint="eastAsia"/>
              </w:rPr>
              <w:t>彎管1處</w:t>
            </w:r>
          </w:p>
        </w:tc>
        <w:tc>
          <w:tcPr>
            <w:tcW w:w="4645" w:type="dxa"/>
            <w:shd w:val="clear" w:color="auto" w:fill="auto"/>
          </w:tcPr>
          <w:p w14:paraId="6CE066B6" w14:textId="77777777" w:rsidR="00615FCA" w:rsidRPr="005D5A64" w:rsidRDefault="00615FCA" w:rsidP="00627C57">
            <w:pPr>
              <w:pStyle w:val="A6"/>
              <w:ind w:left="0" w:firstLine="0"/>
              <w:jc w:val="center"/>
            </w:pPr>
            <w:smartTag w:uri="urn:schemas-microsoft-com:office:smarttags" w:element="chmetcnv">
              <w:smartTagPr>
                <w:attr w:name="TCSC" w:val="0"/>
                <w:attr w:name="NumberType" w:val="1"/>
                <w:attr w:name="Negative" w:val="False"/>
                <w:attr w:name="HasSpace" w:val="False"/>
                <w:attr w:name="SourceValue" w:val="12"/>
                <w:attr w:name="UnitName" w:val="m"/>
              </w:smartTagPr>
              <w:r w:rsidRPr="005D5A64">
                <w:rPr>
                  <w:rFonts w:hint="eastAsia"/>
                </w:rPr>
                <w:t>12m</w:t>
              </w:r>
            </w:smartTag>
          </w:p>
        </w:tc>
      </w:tr>
      <w:tr w:rsidR="005D5A64" w:rsidRPr="005D5A64" w14:paraId="668D4173" w14:textId="77777777">
        <w:tc>
          <w:tcPr>
            <w:tcW w:w="2895" w:type="dxa"/>
            <w:shd w:val="clear" w:color="auto" w:fill="auto"/>
          </w:tcPr>
          <w:p w14:paraId="34F89B66" w14:textId="77777777" w:rsidR="00615FCA" w:rsidRPr="005D5A64" w:rsidRDefault="00615FCA" w:rsidP="00627C57">
            <w:pPr>
              <w:pStyle w:val="A6"/>
              <w:ind w:left="0" w:firstLine="0"/>
              <w:jc w:val="center"/>
            </w:pPr>
            <w:r w:rsidRPr="005D5A64">
              <w:rPr>
                <w:rFonts w:hint="eastAsia"/>
              </w:rPr>
              <w:t>鋼管45</w:t>
            </w:r>
            <w:r w:rsidRPr="005D5A64">
              <w:rPr>
                <w:rFonts w:hAnsi="標楷體" w:hint="eastAsia"/>
              </w:rPr>
              <w:t>˚</w:t>
            </w:r>
            <w:r w:rsidRPr="005D5A64">
              <w:rPr>
                <w:rFonts w:hint="eastAsia"/>
              </w:rPr>
              <w:t>彎管1處</w:t>
            </w:r>
          </w:p>
        </w:tc>
        <w:tc>
          <w:tcPr>
            <w:tcW w:w="4645" w:type="dxa"/>
            <w:shd w:val="clear" w:color="auto" w:fill="auto"/>
          </w:tcPr>
          <w:p w14:paraId="406E67B4" w14:textId="77777777" w:rsidR="00615FCA" w:rsidRPr="005D5A64" w:rsidRDefault="00615FCA" w:rsidP="00627C57">
            <w:pPr>
              <w:pStyle w:val="A6"/>
              <w:ind w:left="0" w:firstLine="0"/>
              <w:jc w:val="center"/>
            </w:pPr>
            <w:smartTag w:uri="urn:schemas-microsoft-com:office:smarttags" w:element="chmetcnv">
              <w:smartTagPr>
                <w:attr w:name="TCSC" w:val="0"/>
                <w:attr w:name="NumberType" w:val="1"/>
                <w:attr w:name="Negative" w:val="False"/>
                <w:attr w:name="HasSpace" w:val="False"/>
                <w:attr w:name="SourceValue" w:val="6"/>
                <w:attr w:name="UnitName" w:val="m"/>
              </w:smartTagPr>
              <w:r w:rsidRPr="005D5A64">
                <w:rPr>
                  <w:rFonts w:hint="eastAsia"/>
                </w:rPr>
                <w:t>6m</w:t>
              </w:r>
            </w:smartTag>
          </w:p>
        </w:tc>
      </w:tr>
      <w:tr w:rsidR="005D5A64" w:rsidRPr="005D5A64" w14:paraId="4C000379" w14:textId="77777777">
        <w:tc>
          <w:tcPr>
            <w:tcW w:w="2895" w:type="dxa"/>
            <w:shd w:val="clear" w:color="auto" w:fill="auto"/>
          </w:tcPr>
          <w:p w14:paraId="5414C98B" w14:textId="77777777" w:rsidR="00615FCA" w:rsidRPr="005D5A64" w:rsidRDefault="00615FCA" w:rsidP="00627C57">
            <w:pPr>
              <w:pStyle w:val="A6"/>
              <w:ind w:left="0" w:firstLine="0"/>
              <w:jc w:val="center"/>
            </w:pPr>
            <w:r w:rsidRPr="005D5A64">
              <w:rPr>
                <w:rFonts w:hint="eastAsia"/>
              </w:rPr>
              <w:t>鋼管30</w:t>
            </w:r>
            <w:r w:rsidRPr="005D5A64">
              <w:rPr>
                <w:rFonts w:hAnsi="標楷體" w:hint="eastAsia"/>
              </w:rPr>
              <w:t>˚</w:t>
            </w:r>
            <w:r w:rsidRPr="005D5A64">
              <w:rPr>
                <w:rFonts w:hint="eastAsia"/>
              </w:rPr>
              <w:t>彎管1處</w:t>
            </w:r>
          </w:p>
        </w:tc>
        <w:tc>
          <w:tcPr>
            <w:tcW w:w="4645" w:type="dxa"/>
            <w:shd w:val="clear" w:color="auto" w:fill="auto"/>
          </w:tcPr>
          <w:p w14:paraId="3C84C17F" w14:textId="77777777" w:rsidR="00615FCA" w:rsidRPr="005D5A64" w:rsidRDefault="00615FCA" w:rsidP="00627C57">
            <w:pPr>
              <w:pStyle w:val="A6"/>
              <w:ind w:left="0" w:firstLine="0"/>
              <w:jc w:val="center"/>
            </w:pPr>
            <w:smartTag w:uri="urn:schemas-microsoft-com:office:smarttags" w:element="chmetcnv">
              <w:smartTagPr>
                <w:attr w:name="TCSC" w:val="0"/>
                <w:attr w:name="NumberType" w:val="1"/>
                <w:attr w:name="Negative" w:val="False"/>
                <w:attr w:name="HasSpace" w:val="False"/>
                <w:attr w:name="SourceValue" w:val="4"/>
                <w:attr w:name="UnitName" w:val="m"/>
              </w:smartTagPr>
              <w:r w:rsidRPr="005D5A64">
                <w:rPr>
                  <w:rFonts w:hint="eastAsia"/>
                </w:rPr>
                <w:t>4m</w:t>
              </w:r>
            </w:smartTag>
          </w:p>
        </w:tc>
      </w:tr>
      <w:tr w:rsidR="005D5A64" w:rsidRPr="005D5A64" w14:paraId="775152A5" w14:textId="77777777">
        <w:tc>
          <w:tcPr>
            <w:tcW w:w="2895" w:type="dxa"/>
            <w:shd w:val="clear" w:color="auto" w:fill="auto"/>
          </w:tcPr>
          <w:p w14:paraId="379206BC" w14:textId="77777777" w:rsidR="00615FCA" w:rsidRPr="005D5A64" w:rsidRDefault="00615FCA" w:rsidP="00627C57">
            <w:pPr>
              <w:pStyle w:val="A6"/>
              <w:ind w:left="0" w:firstLine="0"/>
              <w:jc w:val="center"/>
            </w:pPr>
            <w:r w:rsidRPr="005D5A64">
              <w:rPr>
                <w:rFonts w:hint="eastAsia"/>
              </w:rPr>
              <w:t>膠管輸送</w:t>
            </w:r>
            <w:smartTag w:uri="urn:schemas-microsoft-com:office:smarttags" w:element="chmetcnv">
              <w:smartTagPr>
                <w:attr w:name="TCSC" w:val="0"/>
                <w:attr w:name="NumberType" w:val="1"/>
                <w:attr w:name="Negative" w:val="False"/>
                <w:attr w:name="HasSpace" w:val="False"/>
                <w:attr w:name="SourceValue" w:val="1"/>
                <w:attr w:name="UnitName" w:val="m"/>
              </w:smartTagPr>
              <w:r w:rsidRPr="005D5A64">
                <w:rPr>
                  <w:rFonts w:hint="eastAsia"/>
                </w:rPr>
                <w:t>1m</w:t>
              </w:r>
            </w:smartTag>
          </w:p>
        </w:tc>
        <w:tc>
          <w:tcPr>
            <w:tcW w:w="4645" w:type="dxa"/>
            <w:shd w:val="clear" w:color="auto" w:fill="auto"/>
          </w:tcPr>
          <w:p w14:paraId="78192299" w14:textId="77777777" w:rsidR="00615FCA" w:rsidRPr="005D5A64" w:rsidRDefault="00615FCA" w:rsidP="00627C57">
            <w:pPr>
              <w:pStyle w:val="A6"/>
              <w:ind w:left="0" w:firstLine="0"/>
              <w:jc w:val="center"/>
            </w:pPr>
            <w:smartTag w:uri="urn:schemas-microsoft-com:office:smarttags" w:element="chmetcnv">
              <w:smartTagPr>
                <w:attr w:name="TCSC" w:val="0"/>
                <w:attr w:name="NumberType" w:val="1"/>
                <w:attr w:name="Negative" w:val="False"/>
                <w:attr w:name="HasSpace" w:val="False"/>
                <w:attr w:name="SourceValue" w:val="1.5"/>
                <w:attr w:name="UnitName" w:val="m"/>
              </w:smartTagPr>
              <w:r w:rsidRPr="005D5A64">
                <w:rPr>
                  <w:rFonts w:hint="eastAsia"/>
                </w:rPr>
                <w:t>1.5m</w:t>
              </w:r>
            </w:smartTag>
          </w:p>
        </w:tc>
      </w:tr>
    </w:tbl>
    <w:p w14:paraId="05DC88F1" w14:textId="77777777" w:rsidR="00615FCA" w:rsidRPr="005D5A64" w:rsidRDefault="00615FCA" w:rsidP="00C1089E">
      <w:pPr>
        <w:pStyle w:val="A6"/>
        <w:ind w:left="1803" w:hanging="272"/>
      </w:pPr>
      <w:r w:rsidRPr="005D5A64">
        <w:rPr>
          <w:rFonts w:hint="eastAsia"/>
        </w:rPr>
        <w:t>C.廠商應將使用泵送機之性能、最大</w:t>
      </w:r>
      <w:r w:rsidRPr="005D5A64">
        <w:t>輸出</w:t>
      </w:r>
      <w:r w:rsidRPr="005D5A64">
        <w:rPr>
          <w:rFonts w:hint="eastAsia"/>
        </w:rPr>
        <w:t>量及最大可輸出壓力等，彙整於</w:t>
      </w:r>
      <w:r w:rsidRPr="005D5A64">
        <w:t>混凝土泵送計畫</w:t>
      </w:r>
      <w:r w:rsidRPr="005D5A64">
        <w:rPr>
          <w:rFonts w:hint="eastAsia"/>
        </w:rPr>
        <w:t>書中，送交工程司審核；上述配管</w:t>
      </w:r>
      <w:r w:rsidRPr="005D5A64">
        <w:t>的</w:t>
      </w:r>
      <w:r w:rsidRPr="005D5A64">
        <w:rPr>
          <w:rFonts w:hint="eastAsia"/>
        </w:rPr>
        <w:t>所需之泵送</w:t>
      </w:r>
      <w:r w:rsidRPr="005D5A64">
        <w:t>壓力</w:t>
      </w:r>
      <w:r w:rsidRPr="005D5A64">
        <w:rPr>
          <w:rFonts w:hint="eastAsia"/>
        </w:rPr>
        <w:t>應小於泵送機最大可輸出壓力之[50%][　　]，否則應更換泵送機或改變配管澆置計畫；工程司得於施工前實際測試泵送機之壓力輸出能力，確保符合需求後方得施工。</w:t>
      </w:r>
    </w:p>
    <w:p w14:paraId="787E48E8" w14:textId="77777777" w:rsidR="00224E26" w:rsidRPr="005D5A64" w:rsidRDefault="00615FCA" w:rsidP="00C1089E">
      <w:pPr>
        <w:pStyle w:val="A6"/>
        <w:ind w:left="1803" w:hanging="272"/>
      </w:pPr>
      <w:r w:rsidRPr="005D5A64">
        <w:rPr>
          <w:rFonts w:hint="eastAsia"/>
        </w:rPr>
        <w:t>D</w:t>
      </w:r>
      <w:r w:rsidR="00224E26" w:rsidRPr="005D5A64">
        <w:rPr>
          <w:rFonts w:hint="eastAsia"/>
        </w:rPr>
        <w:t>.泵送機應妥為操作，使混凝土得以連續流動。輸送管之出口端應儘可能置於澆置點附近，其間之距離以不超過</w:t>
      </w:r>
      <w:smartTag w:uri="urn:schemas-microsoft-com:office:smarttags" w:element="chmetcnv">
        <w:smartTagPr>
          <w:attr w:name="TCSC" w:val="0"/>
          <w:attr w:name="NumberType" w:val="1"/>
          <w:attr w:name="Negative" w:val="False"/>
          <w:attr w:name="HasSpace" w:val="False"/>
          <w:attr w:name="SourceValue" w:val="150"/>
          <w:attr w:name="UnitName" w:val="cm"/>
        </w:smartTagPr>
        <w:r w:rsidR="00224E26" w:rsidRPr="005D5A64">
          <w:rPr>
            <w:rFonts w:hint="eastAsia"/>
          </w:rPr>
          <w:t>150cm</w:t>
        </w:r>
      </w:smartTag>
      <w:r w:rsidR="00224E26" w:rsidRPr="005D5A64">
        <w:rPr>
          <w:rFonts w:hint="eastAsia"/>
        </w:rPr>
        <w:t>為原則。</w:t>
      </w:r>
    </w:p>
    <w:p w14:paraId="1FBFF7CD" w14:textId="77777777" w:rsidR="00224E26" w:rsidRPr="005D5A64" w:rsidRDefault="00615FCA" w:rsidP="00C1089E">
      <w:pPr>
        <w:pStyle w:val="A6"/>
        <w:ind w:left="1803" w:hanging="272"/>
      </w:pPr>
      <w:r w:rsidRPr="005D5A64">
        <w:rPr>
          <w:rFonts w:hint="eastAsia"/>
        </w:rPr>
        <w:t>E</w:t>
      </w:r>
      <w:r w:rsidR="00224E26" w:rsidRPr="005D5A64">
        <w:rPr>
          <w:rFonts w:hint="eastAsia"/>
        </w:rPr>
        <w:t>.泵送機移位至下一構造物之澆置時，或澆置作業中有泵送機待機時間過長之情況，應立即清洗殘留於輸送管線及泵送機中之混凝土</w:t>
      </w:r>
      <w:r w:rsidR="0016631D" w:rsidRPr="005D5A64">
        <w:rPr>
          <w:rFonts w:hint="eastAsia"/>
        </w:rPr>
        <w:t>。</w:t>
      </w:r>
    </w:p>
    <w:p w14:paraId="22922F58" w14:textId="77777777" w:rsidR="00D66AA2" w:rsidRPr="005D5A64" w:rsidRDefault="00D66AA2" w:rsidP="00C1089E">
      <w:pPr>
        <w:pStyle w:val="A6"/>
        <w:ind w:left="1803" w:hanging="272"/>
      </w:pPr>
    </w:p>
    <w:p w14:paraId="5D2EFB77" w14:textId="77777777" w:rsidR="00224E26" w:rsidRPr="005D5A64" w:rsidRDefault="00224E26">
      <w:pPr>
        <w:pStyle w:val="11-"/>
        <w:rPr>
          <w:rFonts w:hint="eastAsia"/>
        </w:rPr>
      </w:pPr>
      <w:r w:rsidRPr="005D5A64">
        <w:rPr>
          <w:rFonts w:hint="eastAsia"/>
        </w:rPr>
        <w:lastRenderedPageBreak/>
        <w:t>3.2</w:t>
      </w:r>
      <w:r w:rsidRPr="005D5A64">
        <w:rPr>
          <w:rFonts w:hint="eastAsia"/>
        </w:rPr>
        <w:tab/>
        <w:t>施工方法</w:t>
      </w:r>
    </w:p>
    <w:p w14:paraId="6E71DC6B" w14:textId="77777777" w:rsidR="00224E26" w:rsidRPr="005D5A64" w:rsidRDefault="00224E26">
      <w:pPr>
        <w:pStyle w:val="11-"/>
        <w:spacing w:before="0"/>
        <w:rPr>
          <w:rFonts w:hint="eastAsia"/>
        </w:rPr>
      </w:pPr>
      <w:smartTag w:uri="urn:schemas-microsoft-com:office:smarttags" w:element="chsdate">
        <w:smartTagPr>
          <w:attr w:name="IsROCDate" w:val="False"/>
          <w:attr w:name="IsLunarDate" w:val="False"/>
          <w:attr w:name="Day" w:val="30"/>
          <w:attr w:name="Month" w:val="12"/>
          <w:attr w:name="Year" w:val="1899"/>
        </w:smartTagPr>
        <w:r w:rsidRPr="005D5A64">
          <w:rPr>
            <w:rFonts w:hint="eastAsia"/>
          </w:rPr>
          <w:t>3.2.1</w:t>
        </w:r>
        <w:r w:rsidRPr="005D5A64">
          <w:rPr>
            <w:rFonts w:hint="eastAsia"/>
          </w:rPr>
          <w:tab/>
        </w:r>
      </w:smartTag>
      <w:r w:rsidRPr="005D5A64">
        <w:rPr>
          <w:rFonts w:hint="eastAsia"/>
        </w:rPr>
        <w:t>施工期間工程司得視需要，對於混凝土之各式拌和原料隨時要求進行必要之檢驗，以查證該材料符合規範，且混凝土之拌和品質足以維持穩定。</w:t>
      </w:r>
    </w:p>
    <w:p w14:paraId="2121ED0F" w14:textId="77777777" w:rsidR="00224E26" w:rsidRPr="005D5A64" w:rsidRDefault="00224E26">
      <w:pPr>
        <w:pStyle w:val="11"/>
      </w:pPr>
      <w:smartTag w:uri="urn:schemas-microsoft-com:office:smarttags" w:element="chsdate">
        <w:smartTagPr>
          <w:attr w:name="IsROCDate" w:val="False"/>
          <w:attr w:name="IsLunarDate" w:val="False"/>
          <w:attr w:name="Day" w:val="30"/>
          <w:attr w:name="Month" w:val="12"/>
          <w:attr w:name="Year" w:val="1899"/>
        </w:smartTagPr>
        <w:r w:rsidRPr="005D5A64">
          <w:rPr>
            <w:rFonts w:hint="eastAsia"/>
          </w:rPr>
          <w:t>3.2.</w:t>
        </w:r>
        <w:r w:rsidR="00036294" w:rsidRPr="005D5A64">
          <w:rPr>
            <w:rFonts w:hint="eastAsia"/>
          </w:rPr>
          <w:t>2</w:t>
        </w:r>
        <w:r w:rsidRPr="005D5A64">
          <w:rPr>
            <w:rFonts w:hint="eastAsia"/>
          </w:rPr>
          <w:tab/>
        </w:r>
      </w:smartTag>
      <w:r w:rsidRPr="005D5A64">
        <w:rPr>
          <w:rFonts w:hint="eastAsia"/>
        </w:rPr>
        <w:t>拌和</w:t>
      </w:r>
    </w:p>
    <w:p w14:paraId="2D90196A" w14:textId="77777777" w:rsidR="00457E62" w:rsidRPr="005D5A64" w:rsidRDefault="00457E62" w:rsidP="00457E62">
      <w:pPr>
        <w:pStyle w:val="11"/>
        <w:ind w:firstLine="2"/>
      </w:pPr>
      <w:r w:rsidRPr="005D5A64">
        <w:rPr>
          <w:rFonts w:hint="eastAsia"/>
        </w:rPr>
        <w:t>拌</w:t>
      </w:r>
      <w:r w:rsidR="00EE6B8E" w:rsidRPr="005D5A64">
        <w:rPr>
          <w:rFonts w:hint="eastAsia"/>
        </w:rPr>
        <w:t>和</w:t>
      </w:r>
      <w:r w:rsidR="004D6261" w:rsidRPr="005D5A64">
        <w:rPr>
          <w:rFonts w:hint="eastAsia"/>
        </w:rPr>
        <w:t>廠</w:t>
      </w:r>
      <w:r w:rsidRPr="005D5A64">
        <w:rPr>
          <w:rFonts w:hint="eastAsia"/>
        </w:rPr>
        <w:t>之拌和方式，依照其標準之拌和作業程序。現場拌和者，參考下列方式辦理。</w:t>
      </w:r>
    </w:p>
    <w:p w14:paraId="0C2BBD7F" w14:textId="77777777" w:rsidR="00224E26" w:rsidRPr="005D5A64" w:rsidRDefault="00224E26">
      <w:pPr>
        <w:pStyle w:val="10"/>
      </w:pPr>
      <w:r w:rsidRPr="005D5A64">
        <w:rPr>
          <w:rFonts w:hint="eastAsia"/>
        </w:rPr>
        <w:t>(1)</w:t>
      </w:r>
      <w:r w:rsidRPr="005D5A64">
        <w:rPr>
          <w:rFonts w:hint="eastAsia"/>
        </w:rPr>
        <w:tab/>
        <w:t>拌和機內之混凝土應在下一盤之新材料卸入拌和機之前全部傾出。</w:t>
      </w:r>
    </w:p>
    <w:p w14:paraId="05115747" w14:textId="77777777" w:rsidR="00224E26" w:rsidRPr="005D5A64" w:rsidRDefault="00224E26">
      <w:pPr>
        <w:pStyle w:val="10"/>
      </w:pPr>
      <w:r w:rsidRPr="005D5A64">
        <w:rPr>
          <w:rFonts w:hint="eastAsia"/>
        </w:rPr>
        <w:t>(2)</w:t>
      </w:r>
      <w:r w:rsidRPr="005D5A64">
        <w:rPr>
          <w:rFonts w:hint="eastAsia"/>
        </w:rPr>
        <w:tab/>
        <w:t>於水泥及粒料卸入拌和機前，先將約10%之用水量注入。水之注入應均勻，且全部水量應在拌和時間之最初15秒內全部注入拌和鼓。</w:t>
      </w:r>
    </w:p>
    <w:p w14:paraId="054E03BB" w14:textId="77777777" w:rsidR="00224E26" w:rsidRPr="005D5A64" w:rsidRDefault="00224E26">
      <w:pPr>
        <w:pStyle w:val="10"/>
      </w:pPr>
      <w:r w:rsidRPr="005D5A64">
        <w:rPr>
          <w:rFonts w:hint="eastAsia"/>
        </w:rPr>
        <w:t>(3)</w:t>
      </w:r>
      <w:r w:rsidRPr="005D5A64">
        <w:rPr>
          <w:rFonts w:hint="eastAsia"/>
        </w:rPr>
        <w:tab/>
        <w:t>混凝土應拌和至顏色及稠度均勻為止。</w:t>
      </w:r>
    </w:p>
    <w:p w14:paraId="1CF1D49C" w14:textId="77777777" w:rsidR="00224E26" w:rsidRPr="005D5A64" w:rsidRDefault="00224E26">
      <w:pPr>
        <w:pStyle w:val="10"/>
      </w:pPr>
      <w:r w:rsidRPr="005D5A64">
        <w:rPr>
          <w:rFonts w:hint="eastAsia"/>
        </w:rPr>
        <w:t>(</w:t>
      </w:r>
      <w:r w:rsidR="00615FCA" w:rsidRPr="005D5A64">
        <w:rPr>
          <w:rFonts w:hint="eastAsia"/>
          <w:szCs w:val="26"/>
        </w:rPr>
        <w:t>4</w:t>
      </w:r>
      <w:r w:rsidRPr="005D5A64">
        <w:rPr>
          <w:rFonts w:hint="eastAsia"/>
        </w:rPr>
        <w:t>)</w:t>
      </w:r>
      <w:r w:rsidRPr="005D5A64">
        <w:rPr>
          <w:rFonts w:hint="eastAsia"/>
        </w:rPr>
        <w:tab/>
        <w:t>依上述規定拌和完成之混凝土，其後不得再加水拌和或以其他方式改變其性質。不符合規定之混凝土應在工程司之監督下傾倒於適當棄置場所。</w:t>
      </w:r>
    </w:p>
    <w:p w14:paraId="04761694" w14:textId="77777777" w:rsidR="00224E26" w:rsidRPr="005D5A64" w:rsidRDefault="00224E26">
      <w:pPr>
        <w:pStyle w:val="10"/>
      </w:pPr>
      <w:r w:rsidRPr="005D5A64">
        <w:rPr>
          <w:rFonts w:hint="eastAsia"/>
        </w:rPr>
        <w:t>(</w:t>
      </w:r>
      <w:r w:rsidR="00615FCA" w:rsidRPr="005D5A64">
        <w:rPr>
          <w:rFonts w:hint="eastAsia"/>
          <w:szCs w:val="26"/>
        </w:rPr>
        <w:t>5</w:t>
      </w:r>
      <w:r w:rsidRPr="005D5A64">
        <w:rPr>
          <w:rFonts w:hint="eastAsia"/>
        </w:rPr>
        <w:t>)</w:t>
      </w:r>
      <w:r w:rsidRPr="005D5A64">
        <w:rPr>
          <w:rFonts w:hint="eastAsia"/>
        </w:rPr>
        <w:tab/>
        <w:t>混凝土應按需要之數量即拌即用。</w:t>
      </w:r>
    </w:p>
    <w:p w14:paraId="414CDE31" w14:textId="77777777" w:rsidR="00224E26" w:rsidRPr="005D5A64" w:rsidRDefault="00224E26">
      <w:pPr>
        <w:pStyle w:val="10"/>
      </w:pPr>
      <w:r w:rsidRPr="005D5A64">
        <w:rPr>
          <w:rFonts w:hint="eastAsia"/>
        </w:rPr>
        <w:t>(</w:t>
      </w:r>
      <w:r w:rsidR="00615FCA" w:rsidRPr="005D5A64">
        <w:rPr>
          <w:rFonts w:hint="eastAsia"/>
          <w:szCs w:val="26"/>
        </w:rPr>
        <w:t>6</w:t>
      </w:r>
      <w:r w:rsidRPr="005D5A64">
        <w:rPr>
          <w:rFonts w:hint="eastAsia"/>
        </w:rPr>
        <w:t>)</w:t>
      </w:r>
      <w:r w:rsidRPr="005D5A64">
        <w:rPr>
          <w:rFonts w:hint="eastAsia"/>
        </w:rPr>
        <w:tab/>
        <w:t>拌和之用水量應以初期試驗及試拌之結果為依據，為確保含水量維持一致，應經常進行包括坍度</w:t>
      </w:r>
      <w:r w:rsidR="00CB5CC1" w:rsidRPr="005D5A64">
        <w:rPr>
          <w:rFonts w:hint="eastAsia"/>
        </w:rPr>
        <w:t>或坍流度</w:t>
      </w:r>
      <w:r w:rsidRPr="005D5A64">
        <w:rPr>
          <w:rFonts w:hint="eastAsia"/>
        </w:rPr>
        <w:t>試驗在內之試驗。</w:t>
      </w:r>
    </w:p>
    <w:p w14:paraId="3CF4E102" w14:textId="77777777" w:rsidR="00224E26" w:rsidRPr="005D5A64" w:rsidRDefault="00224E26" w:rsidP="00036294">
      <w:pPr>
        <w:pStyle w:val="11"/>
      </w:pPr>
      <w:smartTag w:uri="urn:schemas-microsoft-com:office:smarttags" w:element="chsdate">
        <w:smartTagPr>
          <w:attr w:name="IsROCDate" w:val="False"/>
          <w:attr w:name="IsLunarDate" w:val="False"/>
          <w:attr w:name="Day" w:val="30"/>
          <w:attr w:name="Month" w:val="12"/>
          <w:attr w:name="Year" w:val="1899"/>
        </w:smartTagPr>
        <w:r w:rsidRPr="005D5A64">
          <w:rPr>
            <w:rFonts w:hint="eastAsia"/>
          </w:rPr>
          <w:t>3.2.</w:t>
        </w:r>
        <w:r w:rsidR="00036294" w:rsidRPr="005D5A64">
          <w:rPr>
            <w:rFonts w:hint="eastAsia"/>
          </w:rPr>
          <w:t>3</w:t>
        </w:r>
        <w:r w:rsidRPr="005D5A64">
          <w:rPr>
            <w:rFonts w:hint="eastAsia"/>
          </w:rPr>
          <w:tab/>
        </w:r>
      </w:smartTag>
      <w:r w:rsidRPr="005D5A64">
        <w:rPr>
          <w:rFonts w:hint="eastAsia"/>
        </w:rPr>
        <w:t>混凝土澆置</w:t>
      </w:r>
    </w:p>
    <w:p w14:paraId="1968D016" w14:textId="77777777" w:rsidR="00224E26" w:rsidRPr="005D5A64" w:rsidRDefault="00B272A5" w:rsidP="00B272A5">
      <w:pPr>
        <w:pStyle w:val="10"/>
      </w:pPr>
      <w:r w:rsidRPr="005D5A64">
        <w:rPr>
          <w:rFonts w:hint="eastAsia"/>
        </w:rPr>
        <w:t>(1)</w:t>
      </w:r>
      <w:r w:rsidRPr="005D5A64">
        <w:rPr>
          <w:rFonts w:hint="eastAsia"/>
        </w:rPr>
        <w:tab/>
      </w:r>
      <w:r w:rsidR="00224E26" w:rsidRPr="005D5A64">
        <w:rPr>
          <w:rFonts w:hint="eastAsia"/>
        </w:rPr>
        <w:t>混凝土澆置前，</w:t>
      </w:r>
      <w:r w:rsidR="00615FCA" w:rsidRPr="005D5A64">
        <w:rPr>
          <w:rFonts w:hint="eastAsia"/>
          <w:szCs w:val="26"/>
        </w:rPr>
        <w:t>廠商</w:t>
      </w:r>
      <w:r w:rsidR="00224E26" w:rsidRPr="005D5A64">
        <w:rPr>
          <w:rFonts w:hint="eastAsia"/>
        </w:rPr>
        <w:t>應提出構造物之混凝土澆置順序送請工程司認可，原則上，混凝土應由低處向高處澆置，類似樓板之構造物，為避免澆置時載重不平均，應儘量分層平均澆置於其平面上。</w:t>
      </w:r>
    </w:p>
    <w:p w14:paraId="6503A4F8" w14:textId="77777777" w:rsidR="00224E26" w:rsidRPr="005D5A64" w:rsidRDefault="00B272A5" w:rsidP="00B272A5">
      <w:pPr>
        <w:pStyle w:val="10"/>
      </w:pPr>
      <w:r w:rsidRPr="005D5A64">
        <w:rPr>
          <w:rFonts w:hint="eastAsia"/>
        </w:rPr>
        <w:t>(2)</w:t>
      </w:r>
      <w:r w:rsidRPr="005D5A64">
        <w:rPr>
          <w:rFonts w:hint="eastAsia"/>
        </w:rPr>
        <w:tab/>
      </w:r>
      <w:r w:rsidR="00224E26" w:rsidRPr="005D5A64">
        <w:rPr>
          <w:rFonts w:hint="eastAsia"/>
        </w:rPr>
        <w:t>鋼筋混凝土之鋼筋於澆置混凝土前，應按設計圖紮放並以適當材料或方法固定妥善，以確保澆置時不致發生鋼筋位移，並預留規定之保護層、預埋管線或材料，清除澆置範圍內之異物，經工程司檢查合格後方得封合模板及澆置混凝土。</w:t>
      </w:r>
    </w:p>
    <w:p w14:paraId="57DCBB26" w14:textId="77777777" w:rsidR="00224E26" w:rsidRPr="005D5A64" w:rsidRDefault="00B272A5" w:rsidP="00B272A5">
      <w:pPr>
        <w:pStyle w:val="10"/>
      </w:pPr>
      <w:r w:rsidRPr="005D5A64">
        <w:rPr>
          <w:rFonts w:hint="eastAsia"/>
        </w:rPr>
        <w:t>(3)</w:t>
      </w:r>
      <w:r w:rsidRPr="005D5A64">
        <w:rPr>
          <w:rFonts w:hint="eastAsia"/>
        </w:rPr>
        <w:tab/>
      </w:r>
      <w:r w:rsidR="00224E26" w:rsidRPr="005D5A64">
        <w:rPr>
          <w:rFonts w:hint="eastAsia"/>
        </w:rPr>
        <w:t>應避免在水流中澆置混凝土。在水面下澆置混凝土時，為免於受水流之影響，應設置圍堰、澆置管或沉箱等之水密性設施，必要時應於澆置區設置供抽水機排水之導溝及集流坑。</w:t>
      </w:r>
    </w:p>
    <w:p w14:paraId="29CAB324" w14:textId="77777777" w:rsidR="00C1089E" w:rsidRPr="005D5A64" w:rsidRDefault="00B272A5" w:rsidP="00C1089E">
      <w:pPr>
        <w:pStyle w:val="10"/>
      </w:pPr>
      <w:r w:rsidRPr="005D5A64">
        <w:rPr>
          <w:rFonts w:hint="eastAsia"/>
        </w:rPr>
        <w:lastRenderedPageBreak/>
        <w:t>(4)</w:t>
      </w:r>
      <w:r w:rsidRPr="005D5A64">
        <w:rPr>
          <w:rFonts w:hint="eastAsia"/>
        </w:rPr>
        <w:tab/>
      </w:r>
      <w:r w:rsidR="00224E26" w:rsidRPr="005D5A64">
        <w:rPr>
          <w:rFonts w:hint="eastAsia"/>
        </w:rPr>
        <w:t>用滑槽輸送混凝土方式之澆置，滑槽之襯裡應為光滑表面，斜度須能適合該稠度混凝土之流動，不可於滑槽上加水促使混凝土流動。滑槽之坡度較大時，出口處應有擋板或反向裝置，以防混凝土粒料分離。滑槽長度超過[</w:t>
      </w:r>
      <w:smartTag w:uri="urn:schemas-microsoft-com:office:smarttags" w:element="chmetcnv">
        <w:smartTagPr>
          <w:attr w:name="TCSC" w:val="0"/>
          <w:attr w:name="NumberType" w:val="1"/>
          <w:attr w:name="Negative" w:val="False"/>
          <w:attr w:name="HasSpace" w:val="False"/>
          <w:attr w:name="SourceValue" w:val="600"/>
          <w:attr w:name="UnitName" w:val="cm"/>
        </w:smartTagPr>
        <w:r w:rsidR="00224E26" w:rsidRPr="005D5A64">
          <w:rPr>
            <w:rFonts w:hint="eastAsia"/>
          </w:rPr>
          <w:t>600cm</w:t>
        </w:r>
      </w:smartTag>
      <w:r w:rsidR="00224E26" w:rsidRPr="005D5A64">
        <w:rPr>
          <w:rFonts w:hint="eastAsia"/>
        </w:rPr>
        <w:t>][　　]者，其出口應設置承接落下混凝土之漏斗裝置。</w:t>
      </w:r>
    </w:p>
    <w:p w14:paraId="60472A91" w14:textId="77777777" w:rsidR="00224E26" w:rsidRPr="005D5A64" w:rsidRDefault="00B272A5" w:rsidP="00C1089E">
      <w:pPr>
        <w:pStyle w:val="10"/>
      </w:pPr>
      <w:r w:rsidRPr="005D5A64">
        <w:rPr>
          <w:rFonts w:hint="eastAsia"/>
        </w:rPr>
        <w:t>(5)</w:t>
      </w:r>
      <w:r w:rsidRPr="005D5A64">
        <w:rPr>
          <w:rFonts w:hint="eastAsia"/>
        </w:rPr>
        <w:tab/>
      </w:r>
      <w:r w:rsidR="00224E26" w:rsidRPr="005D5A64">
        <w:rPr>
          <w:rFonts w:hint="eastAsia"/>
        </w:rPr>
        <w:t>同一構造物單元</w:t>
      </w:r>
      <w:r w:rsidR="00414CA7" w:rsidRPr="005D5A64">
        <w:rPr>
          <w:rFonts w:hint="eastAsia"/>
        </w:rPr>
        <w:t>構件</w:t>
      </w:r>
      <w:r w:rsidR="00224E26" w:rsidRPr="005D5A64">
        <w:rPr>
          <w:rFonts w:hint="eastAsia"/>
        </w:rPr>
        <w:t>之混凝土盡可能一次澆置完成，如因施工條件或澆置時間限制而須分段澆置，致產生混凝土施工縫，須於混凝土施工計畫中事先設定。其施工方式應照設計圖所示或本章第</w:t>
      </w:r>
      <w:smartTag w:uri="urn:schemas-microsoft-com:office:smarttags" w:element="chsdate">
        <w:smartTagPr>
          <w:attr w:name="IsROCDate" w:val="False"/>
          <w:attr w:name="IsLunarDate" w:val="False"/>
          <w:attr w:name="Day" w:val="30"/>
          <w:attr w:name="Month" w:val="12"/>
          <w:attr w:name="Year" w:val="1899"/>
        </w:smartTagPr>
        <w:r w:rsidR="00224E26" w:rsidRPr="005D5A64">
          <w:rPr>
            <w:rFonts w:hint="eastAsia"/>
          </w:rPr>
          <w:t>3.2.</w:t>
        </w:r>
        <w:r w:rsidR="00615FCA" w:rsidRPr="005D5A64">
          <w:rPr>
            <w:rFonts w:hint="eastAsia"/>
            <w:szCs w:val="26"/>
          </w:rPr>
          <w:t>4</w:t>
        </w:r>
      </w:smartTag>
      <w:r w:rsidR="00224E26" w:rsidRPr="005D5A64">
        <w:rPr>
          <w:rFonts w:hint="eastAsia"/>
        </w:rPr>
        <w:t>款之規定。</w:t>
      </w:r>
    </w:p>
    <w:p w14:paraId="2538E940" w14:textId="77777777" w:rsidR="00224E26" w:rsidRPr="005D5A64" w:rsidRDefault="00B272A5" w:rsidP="00B272A5">
      <w:pPr>
        <w:pStyle w:val="10"/>
      </w:pPr>
      <w:r w:rsidRPr="005D5A64">
        <w:rPr>
          <w:rFonts w:hint="eastAsia"/>
        </w:rPr>
        <w:t>(6)</w:t>
      </w:r>
      <w:r w:rsidRPr="005D5A64">
        <w:rPr>
          <w:rFonts w:hint="eastAsia"/>
        </w:rPr>
        <w:tab/>
      </w:r>
      <w:r w:rsidR="00224E26" w:rsidRPr="005D5A64">
        <w:rPr>
          <w:rFonts w:hint="eastAsia"/>
        </w:rPr>
        <w:t>混凝土在澆置後，表面</w:t>
      </w:r>
      <w:r w:rsidR="00C41C6E" w:rsidRPr="005D5A64">
        <w:rPr>
          <w:rFonts w:hint="eastAsia"/>
          <w:szCs w:val="26"/>
        </w:rPr>
        <w:t>如</w:t>
      </w:r>
      <w:r w:rsidR="00224E26" w:rsidRPr="005D5A64">
        <w:rPr>
          <w:rFonts w:hint="eastAsia"/>
        </w:rPr>
        <w:t>微現游離水泥漿，為混凝土內部</w:t>
      </w:r>
      <w:r w:rsidR="004D6261" w:rsidRPr="005D5A64">
        <w:rPr>
          <w:rFonts w:hint="eastAsia"/>
        </w:rPr>
        <w:t>空</w:t>
      </w:r>
      <w:r w:rsidR="00224E26" w:rsidRPr="005D5A64">
        <w:rPr>
          <w:rFonts w:hint="eastAsia"/>
        </w:rPr>
        <w:t>隙已被填滿之指標，此時不得使用振動器對混凝土作大幅度之移動。</w:t>
      </w:r>
    </w:p>
    <w:p w14:paraId="1358F74C" w14:textId="77777777" w:rsidR="00224E26" w:rsidRPr="005D5A64" w:rsidRDefault="00B272A5" w:rsidP="00B272A5">
      <w:pPr>
        <w:pStyle w:val="10"/>
        <w:rPr>
          <w:dstrike/>
        </w:rPr>
      </w:pPr>
      <w:r w:rsidRPr="005D5A64">
        <w:rPr>
          <w:rFonts w:hint="eastAsia"/>
        </w:rPr>
        <w:t>(7)</w:t>
      </w:r>
      <w:r w:rsidRPr="005D5A64">
        <w:rPr>
          <w:rFonts w:hint="eastAsia"/>
        </w:rPr>
        <w:tab/>
      </w:r>
      <w:r w:rsidR="00615FCA" w:rsidRPr="005D5A64">
        <w:rPr>
          <w:rFonts w:hint="eastAsia"/>
        </w:rPr>
        <w:t>以振動搗實方式澆置混凝土時，</w:t>
      </w:r>
      <w:r w:rsidR="00615FCA" w:rsidRPr="005D5A64">
        <w:rPr>
          <w:rFonts w:hint="eastAsia"/>
          <w:szCs w:val="26"/>
        </w:rPr>
        <w:t>廠商</w:t>
      </w:r>
      <w:r w:rsidR="00224E26" w:rsidRPr="005D5A64">
        <w:rPr>
          <w:rFonts w:hint="eastAsia"/>
        </w:rPr>
        <w:t>至少應備有二部高頻率內部振動器。</w:t>
      </w:r>
    </w:p>
    <w:p w14:paraId="5713D72E" w14:textId="77777777" w:rsidR="00224E26" w:rsidRPr="005D5A64" w:rsidRDefault="00B272A5" w:rsidP="00B272A5">
      <w:pPr>
        <w:pStyle w:val="10"/>
      </w:pPr>
      <w:r w:rsidRPr="005D5A64">
        <w:rPr>
          <w:rFonts w:hint="eastAsia"/>
        </w:rPr>
        <w:t>(8)</w:t>
      </w:r>
      <w:r w:rsidRPr="005D5A64">
        <w:rPr>
          <w:rFonts w:hint="eastAsia"/>
        </w:rPr>
        <w:tab/>
      </w:r>
      <w:r w:rsidR="00224E26" w:rsidRPr="005D5A64">
        <w:rPr>
          <w:rFonts w:hint="eastAsia"/>
        </w:rPr>
        <w:t>振動時盡量勿觸及模板及鋼筋，尤應小心避免使鋼筋、管</w:t>
      </w:r>
      <w:r w:rsidR="00615FCA" w:rsidRPr="005D5A64">
        <w:rPr>
          <w:rFonts w:hint="eastAsia"/>
          <w:szCs w:val="26"/>
        </w:rPr>
        <w:t>線</w:t>
      </w:r>
      <w:r w:rsidR="00224E26" w:rsidRPr="005D5A64">
        <w:rPr>
          <w:rFonts w:hint="eastAsia"/>
        </w:rPr>
        <w:t>及預力鋼材發生位移。</w:t>
      </w:r>
    </w:p>
    <w:p w14:paraId="2F32DEDF" w14:textId="77777777" w:rsidR="00224E26" w:rsidRPr="005D5A64" w:rsidRDefault="00B272A5" w:rsidP="00B272A5">
      <w:pPr>
        <w:pStyle w:val="10"/>
      </w:pPr>
      <w:r w:rsidRPr="005D5A64">
        <w:rPr>
          <w:rFonts w:hint="eastAsia"/>
        </w:rPr>
        <w:t>(9)</w:t>
      </w:r>
      <w:r w:rsidRPr="005D5A64">
        <w:rPr>
          <w:rFonts w:hint="eastAsia"/>
        </w:rPr>
        <w:tab/>
      </w:r>
      <w:r w:rsidR="00224E26" w:rsidRPr="005D5A64">
        <w:rPr>
          <w:rFonts w:hint="eastAsia"/>
        </w:rPr>
        <w:t>振動器之功用主要為搗實混凝土而非用以推動混凝土之流動，振動時應使混凝土得到最大密度，但亦而不致使水泥漿</w:t>
      </w:r>
      <w:r w:rsidR="009237CB" w:rsidRPr="005D5A64">
        <w:rPr>
          <w:rFonts w:hint="eastAsia"/>
          <w:szCs w:val="26"/>
        </w:rPr>
        <w:t>與</w:t>
      </w:r>
      <w:r w:rsidR="00224E26" w:rsidRPr="005D5A64">
        <w:rPr>
          <w:rFonts w:hint="eastAsia"/>
        </w:rPr>
        <w:t>粒料產生</w:t>
      </w:r>
      <w:r w:rsidR="00615FCA" w:rsidRPr="005D5A64">
        <w:rPr>
          <w:rFonts w:hint="eastAsia"/>
        </w:rPr>
        <w:t>析離</w:t>
      </w:r>
      <w:r w:rsidR="00224E26" w:rsidRPr="005D5A64">
        <w:rPr>
          <w:rFonts w:hint="eastAsia"/>
        </w:rPr>
        <w:t>及引起表面有</w:t>
      </w:r>
      <w:r w:rsidR="00615FCA" w:rsidRPr="005D5A64">
        <w:rPr>
          <w:rFonts w:hint="eastAsia"/>
        </w:rPr>
        <w:t>泌水</w:t>
      </w:r>
      <w:r w:rsidR="00224E26" w:rsidRPr="005D5A64">
        <w:rPr>
          <w:rFonts w:hint="eastAsia"/>
        </w:rPr>
        <w:t>（</w:t>
      </w:r>
      <w:r w:rsidR="00EA5C00" w:rsidRPr="005D5A64">
        <w:rPr>
          <w:rFonts w:hint="eastAsia"/>
        </w:rPr>
        <w:t>b</w:t>
      </w:r>
      <w:r w:rsidR="00224E26" w:rsidRPr="005D5A64">
        <w:rPr>
          <w:rFonts w:hint="eastAsia"/>
        </w:rPr>
        <w:t>leeding）現象。</w:t>
      </w:r>
    </w:p>
    <w:p w14:paraId="4D9CDEB6" w14:textId="77777777" w:rsidR="00224E26" w:rsidRPr="005D5A64" w:rsidRDefault="00B272A5" w:rsidP="00B272A5">
      <w:pPr>
        <w:pStyle w:val="10"/>
      </w:pPr>
      <w:r w:rsidRPr="005D5A64">
        <w:rPr>
          <w:rFonts w:hint="eastAsia"/>
        </w:rPr>
        <w:t>(10)</w:t>
      </w:r>
      <w:r w:rsidRPr="005D5A64">
        <w:rPr>
          <w:rFonts w:hint="eastAsia"/>
        </w:rPr>
        <w:tab/>
      </w:r>
      <w:r w:rsidR="00224E26" w:rsidRPr="005D5A64">
        <w:rPr>
          <w:rFonts w:hint="eastAsia"/>
        </w:rPr>
        <w:t>於既有混凝土上再澆置新拌混凝土時，須除去原有混凝土面之乳膜及其他雜物，並使表面粗糙以確保新混凝土與舊混凝土有妥善之接合。</w:t>
      </w:r>
    </w:p>
    <w:p w14:paraId="1618D3D2" w14:textId="77777777" w:rsidR="00224E26" w:rsidRPr="005D5A64" w:rsidRDefault="00B272A5" w:rsidP="00B272A5">
      <w:pPr>
        <w:pStyle w:val="10"/>
        <w:rPr>
          <w:dstrike/>
        </w:rPr>
      </w:pPr>
      <w:r w:rsidRPr="005D5A64">
        <w:rPr>
          <w:rFonts w:hint="eastAsia"/>
        </w:rPr>
        <w:t>(11)</w:t>
      </w:r>
      <w:r w:rsidRPr="005D5A64">
        <w:rPr>
          <w:rFonts w:hint="eastAsia"/>
        </w:rPr>
        <w:tab/>
      </w:r>
      <w:r w:rsidR="00224E26" w:rsidRPr="005D5A64">
        <w:rPr>
          <w:rFonts w:hint="eastAsia"/>
        </w:rPr>
        <w:t>如使用外部振動器應先經工程司同意後方可使用。</w:t>
      </w:r>
    </w:p>
    <w:p w14:paraId="5182E1C0" w14:textId="77777777" w:rsidR="00224E26" w:rsidRPr="005D5A64" w:rsidRDefault="00B272A5" w:rsidP="00B272A5">
      <w:pPr>
        <w:pStyle w:val="10"/>
      </w:pPr>
      <w:r w:rsidRPr="005D5A64">
        <w:rPr>
          <w:rFonts w:hint="eastAsia"/>
        </w:rPr>
        <w:t>(12)</w:t>
      </w:r>
      <w:r w:rsidRPr="005D5A64">
        <w:rPr>
          <w:rFonts w:hint="eastAsia"/>
        </w:rPr>
        <w:tab/>
      </w:r>
      <w:r w:rsidR="00224E26" w:rsidRPr="005D5A64">
        <w:rPr>
          <w:rFonts w:hint="eastAsia"/>
        </w:rPr>
        <w:t>使用外部振動器搗實時，架設外部振動器之模板須有堅固之加強支撐，以免模板因外部振動器之運轉產生位移或鬆動。</w:t>
      </w:r>
    </w:p>
    <w:p w14:paraId="251B6103" w14:textId="77777777" w:rsidR="00224E26" w:rsidRPr="005D5A64" w:rsidRDefault="00224E26" w:rsidP="00036294">
      <w:pPr>
        <w:pStyle w:val="11"/>
      </w:pPr>
      <w:r w:rsidRPr="005D5A64">
        <w:rPr>
          <w:rFonts w:hint="eastAsia"/>
        </w:rPr>
        <w:t>3.2.</w:t>
      </w:r>
      <w:r w:rsidR="00036294" w:rsidRPr="005D5A64">
        <w:rPr>
          <w:rFonts w:hint="eastAsia"/>
        </w:rPr>
        <w:t>4</w:t>
      </w:r>
      <w:r w:rsidRPr="005D5A64">
        <w:rPr>
          <w:rFonts w:hint="eastAsia"/>
        </w:rPr>
        <w:tab/>
        <w:t>混凝土施工縫</w:t>
      </w:r>
    </w:p>
    <w:p w14:paraId="266576E6" w14:textId="77777777" w:rsidR="00224E26" w:rsidRPr="005D5A64" w:rsidRDefault="00B272A5" w:rsidP="00B272A5">
      <w:pPr>
        <w:pStyle w:val="10"/>
      </w:pPr>
      <w:r w:rsidRPr="005D5A64">
        <w:rPr>
          <w:rFonts w:hint="eastAsia"/>
        </w:rPr>
        <w:t>(1)</w:t>
      </w:r>
      <w:r w:rsidRPr="005D5A64">
        <w:rPr>
          <w:rFonts w:hint="eastAsia"/>
        </w:rPr>
        <w:tab/>
      </w:r>
      <w:r w:rsidR="00224E26" w:rsidRPr="005D5A64">
        <w:rPr>
          <w:rFonts w:hint="eastAsia"/>
        </w:rPr>
        <w:t>除經工程司認可外，混凝土施工縫僅設於設計圖說或混凝土澆置計畫所標示之位置。</w:t>
      </w:r>
    </w:p>
    <w:p w14:paraId="1D8F21FC" w14:textId="77777777" w:rsidR="000E4CC4" w:rsidRPr="005D5A64" w:rsidRDefault="000E4CC4" w:rsidP="00B272A5">
      <w:pPr>
        <w:pStyle w:val="10"/>
      </w:pPr>
    </w:p>
    <w:p w14:paraId="17177E84" w14:textId="77777777" w:rsidR="00224E26" w:rsidRPr="005D5A64" w:rsidRDefault="00B272A5" w:rsidP="00B272A5">
      <w:pPr>
        <w:pStyle w:val="10"/>
      </w:pPr>
      <w:r w:rsidRPr="005D5A64">
        <w:rPr>
          <w:rFonts w:hint="eastAsia"/>
        </w:rPr>
        <w:lastRenderedPageBreak/>
        <w:t>(2)</w:t>
      </w:r>
      <w:r w:rsidRPr="005D5A64">
        <w:rPr>
          <w:rFonts w:hint="eastAsia"/>
        </w:rPr>
        <w:tab/>
      </w:r>
      <w:r w:rsidR="00224E26" w:rsidRPr="005D5A64">
        <w:rPr>
          <w:rFonts w:hint="eastAsia"/>
        </w:rPr>
        <w:t>澆置混凝土於緊急情況下需設置緊急施工縫時，應使用至少</w:t>
      </w:r>
      <w:smartTag w:uri="urn:schemas-microsoft-com:office:smarttags" w:element="chmetcnv">
        <w:smartTagPr>
          <w:attr w:name="TCSC" w:val="0"/>
          <w:attr w:name="NumberType" w:val="1"/>
          <w:attr w:name="Negative" w:val="False"/>
          <w:attr w:name="HasSpace" w:val="False"/>
          <w:attr w:name="SourceValue" w:val="30"/>
          <w:attr w:name="UnitName" w:val="cm"/>
        </w:smartTagPr>
        <w:r w:rsidR="00224E26" w:rsidRPr="005D5A64">
          <w:rPr>
            <w:rFonts w:hint="eastAsia"/>
          </w:rPr>
          <w:t>30</w:t>
        </w:r>
        <w:r w:rsidR="00C41C6E" w:rsidRPr="005D5A64">
          <w:rPr>
            <w:rFonts w:hint="eastAsia"/>
          </w:rPr>
          <w:t>cm</w:t>
        </w:r>
      </w:smartTag>
      <w:r w:rsidR="00224E26" w:rsidRPr="005D5A64">
        <w:rPr>
          <w:rFonts w:hint="eastAsia"/>
        </w:rPr>
        <w:t>長之鋼筋橫穿施工縫，或參照施工縫設計圖裝置伸縮縫填縫板，或由現場工程司依構造物之情形，指示連接鋼筋之尺寸及置放間距。</w:t>
      </w:r>
    </w:p>
    <w:p w14:paraId="7B5D49BE" w14:textId="77777777" w:rsidR="00224E26" w:rsidRPr="005D5A64" w:rsidRDefault="00B272A5" w:rsidP="00B272A5">
      <w:pPr>
        <w:pStyle w:val="10"/>
      </w:pPr>
      <w:r w:rsidRPr="005D5A64">
        <w:rPr>
          <w:rFonts w:hint="eastAsia"/>
        </w:rPr>
        <w:t>(3)</w:t>
      </w:r>
      <w:r w:rsidRPr="005D5A64">
        <w:rPr>
          <w:rFonts w:hint="eastAsia"/>
        </w:rPr>
        <w:tab/>
      </w:r>
      <w:r w:rsidR="00224E26" w:rsidRPr="005D5A64">
        <w:rPr>
          <w:rFonts w:hint="eastAsia"/>
        </w:rPr>
        <w:t>施工縫設置處應於混凝土初凝前鏝成稍粗糙面。惟再次澆置混凝土前，施工縫表面上之水泥乳膜、養護劑、雜物、鬆動之混凝土屑及粒料等應徹底清除。</w:t>
      </w:r>
    </w:p>
    <w:p w14:paraId="44E2FC47" w14:textId="77777777" w:rsidR="00224E26" w:rsidRPr="005D5A64" w:rsidRDefault="00B272A5" w:rsidP="00B272A5">
      <w:pPr>
        <w:pStyle w:val="10"/>
      </w:pPr>
      <w:r w:rsidRPr="005D5A64">
        <w:rPr>
          <w:rFonts w:hint="eastAsia"/>
        </w:rPr>
        <w:t>(4)</w:t>
      </w:r>
      <w:r w:rsidRPr="005D5A64">
        <w:rPr>
          <w:rFonts w:hint="eastAsia"/>
        </w:rPr>
        <w:tab/>
      </w:r>
      <w:r w:rsidR="00224E26" w:rsidRPr="005D5A64">
        <w:rPr>
          <w:rFonts w:hint="eastAsia"/>
        </w:rPr>
        <w:t>水平及傾斜之施工縫，應先將表面清理溼潤後覆以水泥砂漿或環氧樹脂砂漿。水泥砂漿應與混凝土之水灰比相同，在澆置水泥砂漿或混凝土前應保持澆置面濕潤。</w:t>
      </w:r>
      <w:r w:rsidR="00C41C6E" w:rsidRPr="005D5A64">
        <w:rPr>
          <w:rFonts w:hint="eastAsia"/>
        </w:rPr>
        <w:t>鋪</w:t>
      </w:r>
      <w:r w:rsidR="00224E26" w:rsidRPr="005D5A64">
        <w:rPr>
          <w:rFonts w:hint="eastAsia"/>
        </w:rPr>
        <w:t>設環氧樹脂砂漿前，應以樹脂原液為底液均勻塗刷於乾燥之施工縫混凝土表面。</w:t>
      </w:r>
    </w:p>
    <w:p w14:paraId="52F50C2E" w14:textId="77777777" w:rsidR="00224E26" w:rsidRPr="005D5A64" w:rsidRDefault="00B272A5" w:rsidP="00B272A5">
      <w:pPr>
        <w:pStyle w:val="10"/>
      </w:pPr>
      <w:r w:rsidRPr="005D5A64">
        <w:rPr>
          <w:rFonts w:hint="eastAsia"/>
        </w:rPr>
        <w:t>(5)</w:t>
      </w:r>
      <w:r w:rsidRPr="005D5A64">
        <w:rPr>
          <w:rFonts w:hint="eastAsia"/>
        </w:rPr>
        <w:tab/>
      </w:r>
      <w:r w:rsidR="00224E26" w:rsidRPr="005D5A64">
        <w:rPr>
          <w:rFonts w:hint="eastAsia"/>
        </w:rPr>
        <w:t>沿預力鋼材方向，應避免設置施工縫。</w:t>
      </w:r>
    </w:p>
    <w:p w14:paraId="1DE11921" w14:textId="77777777" w:rsidR="00224E26" w:rsidRPr="005D5A64" w:rsidRDefault="00224E26">
      <w:pPr>
        <w:pStyle w:val="11-"/>
        <w:rPr>
          <w:rFonts w:hint="eastAsia"/>
        </w:rPr>
      </w:pPr>
      <w:r w:rsidRPr="005D5A64">
        <w:rPr>
          <w:rFonts w:hint="eastAsia"/>
        </w:rPr>
        <w:t>3.</w:t>
      </w:r>
      <w:r w:rsidR="00780CE6" w:rsidRPr="005D5A64">
        <w:rPr>
          <w:rFonts w:hint="eastAsia"/>
          <w:szCs w:val="26"/>
        </w:rPr>
        <w:t>3</w:t>
      </w:r>
      <w:r w:rsidRPr="005D5A64">
        <w:rPr>
          <w:rFonts w:hint="eastAsia"/>
        </w:rPr>
        <w:tab/>
        <w:t>檢驗</w:t>
      </w:r>
    </w:p>
    <w:p w14:paraId="5F8DC75A" w14:textId="77777777" w:rsidR="00224E26" w:rsidRPr="005D5A64" w:rsidRDefault="00224E26">
      <w:pPr>
        <w:pStyle w:val="11"/>
      </w:pPr>
      <w:smartTag w:uri="urn:schemas-microsoft-com:office:smarttags" w:element="chsdate">
        <w:smartTagPr>
          <w:attr w:name="IsROCDate" w:val="False"/>
          <w:attr w:name="IsLunarDate" w:val="False"/>
          <w:attr w:name="Day" w:val="30"/>
          <w:attr w:name="Month" w:val="12"/>
          <w:attr w:name="Year" w:val="1899"/>
        </w:smartTagPr>
        <w:r w:rsidRPr="005D5A64">
          <w:rPr>
            <w:rFonts w:hint="eastAsia"/>
          </w:rPr>
          <w:t>3.</w:t>
        </w:r>
        <w:r w:rsidR="005F3DF6" w:rsidRPr="005D5A64">
          <w:rPr>
            <w:rFonts w:hint="eastAsia"/>
            <w:szCs w:val="26"/>
          </w:rPr>
          <w:t>3</w:t>
        </w:r>
        <w:r w:rsidRPr="005D5A64">
          <w:rPr>
            <w:rFonts w:hint="eastAsia"/>
          </w:rPr>
          <w:t>.1</w:t>
        </w:r>
        <w:r w:rsidRPr="005D5A64">
          <w:rPr>
            <w:rFonts w:hint="eastAsia"/>
          </w:rPr>
          <w:tab/>
        </w:r>
      </w:smartTag>
      <w:r w:rsidRPr="005D5A64">
        <w:rPr>
          <w:rFonts w:hint="eastAsia"/>
        </w:rPr>
        <w:t>所有結構混凝土於澆置時，須製作抗壓強度試驗所需之混凝土圓柱試體。</w:t>
      </w:r>
    </w:p>
    <w:p w14:paraId="5D25A2A8" w14:textId="77777777" w:rsidR="00224E26" w:rsidRPr="005D5A64" w:rsidRDefault="00224E26">
      <w:pPr>
        <w:pStyle w:val="11"/>
      </w:pPr>
      <w:smartTag w:uri="urn:schemas-microsoft-com:office:smarttags" w:element="chsdate">
        <w:smartTagPr>
          <w:attr w:name="IsROCDate" w:val="False"/>
          <w:attr w:name="IsLunarDate" w:val="False"/>
          <w:attr w:name="Day" w:val="30"/>
          <w:attr w:name="Month" w:val="12"/>
          <w:attr w:name="Year" w:val="1899"/>
        </w:smartTagPr>
        <w:r w:rsidRPr="005D5A64">
          <w:rPr>
            <w:rFonts w:hint="eastAsia"/>
          </w:rPr>
          <w:t>3.</w:t>
        </w:r>
        <w:r w:rsidR="005F3DF6" w:rsidRPr="005D5A64">
          <w:rPr>
            <w:rFonts w:hint="eastAsia"/>
            <w:szCs w:val="26"/>
          </w:rPr>
          <w:t>3</w:t>
        </w:r>
        <w:r w:rsidRPr="005D5A64">
          <w:rPr>
            <w:rFonts w:hint="eastAsia"/>
          </w:rPr>
          <w:t>.2</w:t>
        </w:r>
        <w:r w:rsidRPr="005D5A64">
          <w:rPr>
            <w:rFonts w:hint="eastAsia"/>
          </w:rPr>
          <w:tab/>
        </w:r>
      </w:smartTag>
      <w:r w:rsidRPr="005D5A64">
        <w:rPr>
          <w:rFonts w:hint="eastAsia"/>
        </w:rPr>
        <w:t>抗壓強度試驗</w:t>
      </w:r>
    </w:p>
    <w:p w14:paraId="07DDF481" w14:textId="77777777" w:rsidR="00224E26" w:rsidRPr="005D5A64" w:rsidRDefault="00224E26">
      <w:pPr>
        <w:pStyle w:val="10"/>
      </w:pPr>
      <w:r w:rsidRPr="005D5A64">
        <w:rPr>
          <w:rFonts w:hint="eastAsia"/>
        </w:rPr>
        <w:t>(1)</w:t>
      </w:r>
      <w:r w:rsidRPr="005D5A64">
        <w:rPr>
          <w:rFonts w:hint="eastAsia"/>
        </w:rPr>
        <w:tab/>
        <w:t xml:space="preserve">混凝土圓柱試體應在工程司監督下於卸料口取樣製作，並依照CNS </w:t>
      </w:r>
      <w:r w:rsidR="00142895" w:rsidRPr="005D5A64">
        <w:rPr>
          <w:rFonts w:hint="eastAsia"/>
        </w:rPr>
        <w:t>1174</w:t>
      </w:r>
      <w:r w:rsidRPr="005D5A64">
        <w:rPr>
          <w:rFonts w:hint="eastAsia"/>
        </w:rPr>
        <w:t>及</w:t>
      </w:r>
      <w:r w:rsidR="00142895" w:rsidRPr="005D5A64">
        <w:rPr>
          <w:rFonts w:hint="eastAsia"/>
        </w:rPr>
        <w:t>CNS 1231</w:t>
      </w:r>
      <w:r w:rsidRPr="005D5A64">
        <w:rPr>
          <w:rFonts w:hint="eastAsia"/>
        </w:rPr>
        <w:t>所規定之程序取樣。</w:t>
      </w:r>
    </w:p>
    <w:p w14:paraId="68F9BACC" w14:textId="77777777" w:rsidR="00224E26" w:rsidRPr="005D5A64" w:rsidRDefault="00224E26">
      <w:pPr>
        <w:pStyle w:val="10"/>
      </w:pPr>
      <w:r w:rsidRPr="005D5A64">
        <w:rPr>
          <w:rFonts w:hint="eastAsia"/>
        </w:rPr>
        <w:t>(2)</w:t>
      </w:r>
      <w:r w:rsidRPr="005D5A64">
        <w:rPr>
          <w:rFonts w:hint="eastAsia"/>
        </w:rPr>
        <w:tab/>
        <w:t>每種混凝土澆置之取樣組數如下：</w:t>
      </w:r>
    </w:p>
    <w:p w14:paraId="4F801E51" w14:textId="77777777" w:rsidR="00C1089E" w:rsidRPr="005D5A64" w:rsidRDefault="00224E26" w:rsidP="008078F8">
      <w:pPr>
        <w:pStyle w:val="A6"/>
        <w:ind w:left="1814" w:hanging="272"/>
      </w:pPr>
      <w:r w:rsidRPr="005D5A64">
        <w:rPr>
          <w:rFonts w:hint="eastAsia"/>
        </w:rPr>
        <w:t>A.混凝土試體於同一攪拌車取樣</w:t>
      </w:r>
      <w:r w:rsidRPr="005D5A64">
        <w:t>2</w:t>
      </w:r>
      <w:r w:rsidRPr="005D5A64">
        <w:rPr>
          <w:rFonts w:hint="eastAsia"/>
        </w:rPr>
        <w:t>個</w:t>
      </w:r>
      <w:r w:rsidR="002A05D2" w:rsidRPr="005D5A64">
        <w:rPr>
          <w:rFonts w:hint="eastAsia"/>
        </w:rPr>
        <w:t>以上</w:t>
      </w:r>
      <w:r w:rsidRPr="005D5A64">
        <w:rPr>
          <w:rFonts w:hint="eastAsia"/>
        </w:rPr>
        <w:t>為</w:t>
      </w:r>
      <w:r w:rsidRPr="005D5A64">
        <w:t>1</w:t>
      </w:r>
      <w:r w:rsidRPr="005D5A64">
        <w:rPr>
          <w:rFonts w:hint="eastAsia"/>
        </w:rPr>
        <w:t>組，該</w:t>
      </w:r>
      <w:r w:rsidR="002A05D2" w:rsidRPr="005D5A64">
        <w:rPr>
          <w:rFonts w:hint="eastAsia"/>
        </w:rPr>
        <w:t>組</w:t>
      </w:r>
      <w:r w:rsidRPr="005D5A64">
        <w:rPr>
          <w:rFonts w:hint="eastAsia"/>
        </w:rPr>
        <w:t>試體之平均抗壓強度即為該組之抗壓強度。</w:t>
      </w:r>
      <w:r w:rsidR="00F4029F" w:rsidRPr="005D5A64">
        <w:rPr>
          <w:rFonts w:hint="eastAsia"/>
        </w:rPr>
        <w:t>如其中</w:t>
      </w:r>
      <w:r w:rsidR="00B271CD" w:rsidRPr="005D5A64">
        <w:rPr>
          <w:rFonts w:hint="eastAsia"/>
        </w:rPr>
        <w:t>一</w:t>
      </w:r>
      <w:r w:rsidR="00F4029F" w:rsidRPr="005D5A64">
        <w:rPr>
          <w:rFonts w:hint="eastAsia"/>
        </w:rPr>
        <w:t>試體強度</w:t>
      </w:r>
      <w:r w:rsidR="0050737C" w:rsidRPr="005D5A64">
        <w:rPr>
          <w:rFonts w:hint="eastAsia"/>
        </w:rPr>
        <w:t>有</w:t>
      </w:r>
      <w:r w:rsidR="00F4029F" w:rsidRPr="005D5A64">
        <w:rPr>
          <w:rFonts w:hint="eastAsia"/>
        </w:rPr>
        <w:t>偏低</w:t>
      </w:r>
      <w:r w:rsidR="0050737C" w:rsidRPr="005D5A64">
        <w:rPr>
          <w:rFonts w:hint="eastAsia"/>
        </w:rPr>
        <w:t>疑慮時</w:t>
      </w:r>
      <w:r w:rsidR="00F4029F" w:rsidRPr="005D5A64">
        <w:rPr>
          <w:rFonts w:hint="eastAsia"/>
        </w:rPr>
        <w:t>，應依CNS 3090</w:t>
      </w:r>
      <w:r w:rsidR="0050737C" w:rsidRPr="005D5A64">
        <w:rPr>
          <w:rFonts w:hint="eastAsia"/>
        </w:rPr>
        <w:t>之規定判別及處理</w:t>
      </w:r>
      <w:r w:rsidR="00F4029F" w:rsidRPr="005D5A64">
        <w:rPr>
          <w:rFonts w:hint="eastAsia"/>
        </w:rPr>
        <w:t>。</w:t>
      </w:r>
    </w:p>
    <w:p w14:paraId="0117ED16" w14:textId="77777777" w:rsidR="008078F8" w:rsidRPr="005D5A64" w:rsidRDefault="00224E26" w:rsidP="00BF55FA">
      <w:pPr>
        <w:pStyle w:val="A6"/>
        <w:ind w:left="1814" w:hanging="272"/>
      </w:pPr>
      <w:r w:rsidRPr="005D5A64">
        <w:rPr>
          <w:rFonts w:hint="eastAsia"/>
        </w:rPr>
        <w:t>B.每批混凝土之抗壓強度，依下表方式所取得樣品之組數的平均抗壓強度，即為該批混凝土之抗壓強度。取樣試驗頻率規定如下：</w:t>
      </w:r>
    </w:p>
    <w:p w14:paraId="0DEF0870" w14:textId="77777777" w:rsidR="00D66AA2" w:rsidRPr="005D5A64" w:rsidRDefault="00D66AA2" w:rsidP="00BF55FA">
      <w:pPr>
        <w:pStyle w:val="A6"/>
        <w:ind w:left="1814" w:hanging="272"/>
      </w:pPr>
    </w:p>
    <w:p w14:paraId="262360F2" w14:textId="77777777" w:rsidR="000E4CC4" w:rsidRPr="005D5A64" w:rsidRDefault="000E4CC4" w:rsidP="00BF55FA">
      <w:pPr>
        <w:pStyle w:val="A6"/>
        <w:ind w:left="1814" w:hanging="272"/>
      </w:pPr>
    </w:p>
    <w:p w14:paraId="364AE1FE" w14:textId="77777777" w:rsidR="000E4CC4" w:rsidRPr="005D5A64" w:rsidRDefault="000E4CC4" w:rsidP="00BF55FA">
      <w:pPr>
        <w:pStyle w:val="A6"/>
        <w:ind w:left="1814" w:hanging="272"/>
      </w:pPr>
    </w:p>
    <w:p w14:paraId="532405E1" w14:textId="77777777" w:rsidR="00D66AA2" w:rsidRPr="005D5A64" w:rsidRDefault="00D66AA2" w:rsidP="005D5A64">
      <w:pPr>
        <w:pStyle w:val="A6"/>
        <w:ind w:left="0" w:firstLine="0"/>
      </w:pPr>
    </w:p>
    <w:tbl>
      <w:tblPr>
        <w:tblW w:w="8320" w:type="dxa"/>
        <w:tblInd w:w="11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28" w:type="dxa"/>
          <w:right w:w="28" w:type="dxa"/>
        </w:tblCellMar>
        <w:tblLook w:val="0000" w:firstRow="0" w:lastRow="0" w:firstColumn="0" w:lastColumn="0" w:noHBand="0" w:noVBand="0"/>
      </w:tblPr>
      <w:tblGrid>
        <w:gridCol w:w="1701"/>
        <w:gridCol w:w="4279"/>
        <w:gridCol w:w="2340"/>
      </w:tblGrid>
      <w:tr w:rsidR="005D5A64" w:rsidRPr="005D5A64" w14:paraId="5BB91370" w14:textId="77777777" w:rsidTr="008F6A10">
        <w:tc>
          <w:tcPr>
            <w:tcW w:w="8320" w:type="dxa"/>
            <w:gridSpan w:val="3"/>
            <w:tcBorders>
              <w:top w:val="single" w:sz="4" w:space="0" w:color="auto"/>
              <w:left w:val="single" w:sz="4" w:space="0" w:color="auto"/>
              <w:bottom w:val="single" w:sz="4" w:space="0" w:color="auto"/>
              <w:right w:val="single" w:sz="4" w:space="0" w:color="auto"/>
            </w:tcBorders>
            <w:vAlign w:val="center"/>
          </w:tcPr>
          <w:p w14:paraId="25843384" w14:textId="77777777" w:rsidR="005D5A64" w:rsidRPr="005D5A64" w:rsidRDefault="005D5A64" w:rsidP="008F6A10">
            <w:pPr>
              <w:pStyle w:val="ac"/>
              <w:spacing w:line="460" w:lineRule="exact"/>
            </w:pPr>
            <w:r w:rsidRPr="005D5A64">
              <w:lastRenderedPageBreak/>
              <w:br w:type="page"/>
            </w:r>
            <w:r w:rsidRPr="005D5A64">
              <w:rPr>
                <w:rFonts w:hint="eastAsia"/>
              </w:rPr>
              <w:t>混凝土每批量試體取樣組數（</w:t>
            </w:r>
            <w:r w:rsidRPr="005D5A64">
              <w:t>28</w:t>
            </w:r>
            <w:r w:rsidRPr="005D5A64">
              <w:rPr>
                <w:rFonts w:hint="eastAsia"/>
              </w:rPr>
              <w:t>天抗壓強度）</w:t>
            </w:r>
          </w:p>
        </w:tc>
      </w:tr>
      <w:tr w:rsidR="005D5A64" w:rsidRPr="005D5A64" w14:paraId="400555C7" w14:textId="77777777" w:rsidTr="008F6A10">
        <w:trPr>
          <w:trHeight w:val="703"/>
        </w:trPr>
        <w:tc>
          <w:tcPr>
            <w:tcW w:w="1701" w:type="dxa"/>
            <w:tcBorders>
              <w:top w:val="single" w:sz="4" w:space="0" w:color="auto"/>
              <w:left w:val="single" w:sz="4" w:space="0" w:color="auto"/>
              <w:bottom w:val="single" w:sz="4" w:space="0" w:color="auto"/>
              <w:right w:val="single" w:sz="4" w:space="0" w:color="auto"/>
            </w:tcBorders>
            <w:vAlign w:val="center"/>
          </w:tcPr>
          <w:p w14:paraId="662B8A46" w14:textId="77777777" w:rsidR="005D5A64" w:rsidRPr="005D5A64" w:rsidRDefault="005D5A64" w:rsidP="008F6A10">
            <w:pPr>
              <w:pStyle w:val="ac"/>
            </w:pPr>
            <w:r w:rsidRPr="005D5A64">
              <w:rPr>
                <w:rFonts w:hint="eastAsia"/>
              </w:rPr>
              <w:t>一般混凝土</w:t>
            </w:r>
          </w:p>
        </w:tc>
        <w:tc>
          <w:tcPr>
            <w:tcW w:w="6619" w:type="dxa"/>
            <w:gridSpan w:val="2"/>
            <w:tcBorders>
              <w:top w:val="single" w:sz="4" w:space="0" w:color="auto"/>
              <w:left w:val="single" w:sz="4" w:space="0" w:color="auto"/>
              <w:right w:val="single" w:sz="4" w:space="0" w:color="auto"/>
            </w:tcBorders>
            <w:vAlign w:val="center"/>
          </w:tcPr>
          <w:p w14:paraId="2F64906C" w14:textId="77777777" w:rsidR="005D5A64" w:rsidRPr="005D5A64" w:rsidRDefault="005D5A64" w:rsidP="008F6A10">
            <w:pPr>
              <w:pStyle w:val="a5"/>
              <w:spacing w:line="460" w:lineRule="exact"/>
              <w:ind w:left="0"/>
            </w:pPr>
            <w:r w:rsidRPr="005D5A64">
              <w:rPr>
                <w:rFonts w:hint="eastAsia"/>
              </w:rPr>
              <w:t>同一日澆置之混凝土，每一種配比以[</w:t>
            </w:r>
            <w:smartTag w:uri="urn:schemas-microsoft-com:office:smarttags" w:element="chmetcnv">
              <w:smartTagPr>
                <w:attr w:name="TCSC" w:val="0"/>
                <w:attr w:name="NumberType" w:val="1"/>
                <w:attr w:name="Negative" w:val="False"/>
                <w:attr w:name="HasSpace" w:val="True"/>
                <w:attr w:name="SourceValue" w:val="120"/>
                <w:attr w:name="UnitName" w:val="m3"/>
              </w:smartTagPr>
              <w:r w:rsidRPr="005D5A64">
                <w:rPr>
                  <w:rFonts w:hint="eastAsia"/>
                </w:rPr>
                <w:t>120</w:t>
              </w:r>
              <w:r w:rsidRPr="005D5A64">
                <w:t xml:space="preserve"> m</w:t>
              </w:r>
              <w:r w:rsidRPr="005D5A64">
                <w:rPr>
                  <w:vertAlign w:val="superscript"/>
                </w:rPr>
                <w:t>3</w:t>
              </w:r>
            </w:smartTag>
            <w:r w:rsidRPr="005D5A64">
              <w:rPr>
                <w:rFonts w:hint="eastAsia"/>
              </w:rPr>
              <w:t>][每</w:t>
            </w:r>
            <w:smartTag w:uri="urn:schemas-microsoft-com:office:smarttags" w:element="chmetcnv">
              <w:smartTagPr>
                <w:attr w:name="TCSC" w:val="0"/>
                <w:attr w:name="NumberType" w:val="1"/>
                <w:attr w:name="Negative" w:val="False"/>
                <w:attr w:name="HasSpace" w:val="True"/>
                <w:attr w:name="SourceValue" w:val="450"/>
                <w:attr w:name="UnitName" w:val="m2"/>
              </w:smartTagPr>
              <w:r w:rsidRPr="005D5A64">
                <w:rPr>
                  <w:rFonts w:hint="eastAsia"/>
                </w:rPr>
                <w:t>450</w:t>
              </w:r>
              <w:r w:rsidRPr="005D5A64">
                <w:t xml:space="preserve"> m</w:t>
              </w:r>
              <w:r w:rsidRPr="005D5A64">
                <w:rPr>
                  <w:rFonts w:hint="eastAsia"/>
                  <w:vertAlign w:val="superscript"/>
                </w:rPr>
                <w:t>2</w:t>
              </w:r>
            </w:smartTag>
            <w:r w:rsidRPr="005D5A64">
              <w:rPr>
                <w:rFonts w:hint="eastAsia"/>
              </w:rPr>
              <w:t>澆置面積][　　]為一批，每批至少應進行一組強度試驗，若每一種配比有餘數超過[</w:t>
            </w:r>
            <w:smartTag w:uri="urn:schemas-microsoft-com:office:smarttags" w:element="chmetcnv">
              <w:smartTagPr>
                <w:attr w:name="TCSC" w:val="0"/>
                <w:attr w:name="NumberType" w:val="1"/>
                <w:attr w:name="Negative" w:val="False"/>
                <w:attr w:name="HasSpace" w:val="True"/>
                <w:attr w:name="SourceValue" w:val="40"/>
                <w:attr w:name="UnitName" w:val="m3"/>
              </w:smartTagPr>
              <w:r w:rsidRPr="005D5A64">
                <w:rPr>
                  <w:rFonts w:hint="eastAsia"/>
                </w:rPr>
                <w:t>40</w:t>
              </w:r>
              <w:r w:rsidRPr="005D5A64">
                <w:t xml:space="preserve"> m</w:t>
              </w:r>
              <w:r w:rsidRPr="005D5A64">
                <w:rPr>
                  <w:vertAlign w:val="superscript"/>
                </w:rPr>
                <w:t>3</w:t>
              </w:r>
            </w:smartTag>
            <w:r w:rsidRPr="005D5A64">
              <w:rPr>
                <w:rFonts w:hint="eastAsia"/>
              </w:rPr>
              <w:t>][</w:t>
            </w:r>
            <w:smartTag w:uri="urn:schemas-microsoft-com:office:smarttags" w:element="chmetcnv">
              <w:smartTagPr>
                <w:attr w:name="TCSC" w:val="0"/>
                <w:attr w:name="NumberType" w:val="1"/>
                <w:attr w:name="Negative" w:val="False"/>
                <w:attr w:name="HasSpace" w:val="True"/>
                <w:attr w:name="SourceValue" w:val="100"/>
                <w:attr w:name="UnitName" w:val="m2"/>
              </w:smartTagPr>
              <w:r w:rsidRPr="005D5A64">
                <w:rPr>
                  <w:rFonts w:hint="eastAsia"/>
                </w:rPr>
                <w:t>100</w:t>
              </w:r>
              <w:r w:rsidRPr="005D5A64">
                <w:t xml:space="preserve"> m</w:t>
              </w:r>
              <w:r w:rsidRPr="005D5A64">
                <w:rPr>
                  <w:rFonts w:hint="eastAsia"/>
                  <w:vertAlign w:val="superscript"/>
                </w:rPr>
                <w:t>2</w:t>
              </w:r>
            </w:smartTag>
            <w:r w:rsidRPr="005D5A64">
              <w:rPr>
                <w:rFonts w:hint="eastAsia"/>
              </w:rPr>
              <w:t>][　　]時應增加一組試體，每天每種規格混凝土至少進行強度試驗一次。同一工程之同一種配比混凝土的總數量在[</w:t>
            </w:r>
            <w:smartTag w:uri="urn:schemas-microsoft-com:office:smarttags" w:element="chmetcnv">
              <w:smartTagPr>
                <w:attr w:name="TCSC" w:val="0"/>
                <w:attr w:name="NumberType" w:val="1"/>
                <w:attr w:name="Negative" w:val="False"/>
                <w:attr w:name="HasSpace" w:val="False"/>
                <w:attr w:name="SourceValue" w:val="40"/>
                <w:attr w:name="UnitName" w:val="m3"/>
              </w:smartTagPr>
              <w:r w:rsidRPr="005D5A64">
                <w:rPr>
                  <w:rFonts w:hint="eastAsia"/>
                </w:rPr>
                <w:t>40</w:t>
              </w:r>
              <w:r w:rsidRPr="005D5A64">
                <w:t>m</w:t>
              </w:r>
              <w:r w:rsidRPr="005D5A64">
                <w:rPr>
                  <w:vertAlign w:val="superscript"/>
                </w:rPr>
                <w:t>3</w:t>
              </w:r>
            </w:smartTag>
            <w:r w:rsidRPr="005D5A64">
              <w:rPr>
                <w:rFonts w:hint="eastAsia"/>
              </w:rPr>
              <w:t>][　　]以下，且有資料可供參考者，得於事先徵得工程司之書面同意下，免作強度試驗；惟工程司在做決定時，應注意是否會影響該澆置標的物之強度驗收。</w:t>
            </w:r>
          </w:p>
        </w:tc>
      </w:tr>
      <w:tr w:rsidR="005D5A64" w:rsidRPr="005D5A64" w14:paraId="08062FC6" w14:textId="77777777" w:rsidTr="008F6A10">
        <w:trPr>
          <w:trHeight w:val="730"/>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27B88544" w14:textId="77777777" w:rsidR="005D5A64" w:rsidRPr="005D5A64" w:rsidRDefault="005D5A64" w:rsidP="008F6A10">
            <w:pPr>
              <w:pStyle w:val="ac"/>
            </w:pPr>
            <w:r w:rsidRPr="005D5A64">
              <w:rPr>
                <w:rFonts w:hint="eastAsia"/>
              </w:rPr>
              <w:t>預力混凝土</w:t>
            </w:r>
          </w:p>
        </w:tc>
        <w:tc>
          <w:tcPr>
            <w:tcW w:w="4279" w:type="dxa"/>
            <w:tcBorders>
              <w:top w:val="single" w:sz="4" w:space="0" w:color="auto"/>
              <w:left w:val="single" w:sz="4" w:space="0" w:color="auto"/>
              <w:bottom w:val="single" w:sz="4" w:space="0" w:color="auto"/>
              <w:right w:val="single" w:sz="4" w:space="0" w:color="auto"/>
            </w:tcBorders>
            <w:vAlign w:val="center"/>
          </w:tcPr>
          <w:p w14:paraId="6CDD509A" w14:textId="77777777" w:rsidR="005D5A64" w:rsidRPr="005D5A64" w:rsidRDefault="005D5A64" w:rsidP="008F6A10">
            <w:pPr>
              <w:pStyle w:val="a5"/>
              <w:spacing w:line="460" w:lineRule="exact"/>
            </w:pPr>
            <w:r w:rsidRPr="005D5A64">
              <w:rPr>
                <w:rFonts w:hint="eastAsia"/>
              </w:rPr>
              <w:t>預鑄預力混凝土梁</w:t>
            </w:r>
          </w:p>
          <w:p w14:paraId="016A080E" w14:textId="77777777" w:rsidR="005D5A64" w:rsidRPr="005D5A64" w:rsidRDefault="005D5A64" w:rsidP="008F6A10">
            <w:pPr>
              <w:pStyle w:val="a5"/>
              <w:spacing w:line="460" w:lineRule="exact"/>
            </w:pPr>
            <w:r w:rsidRPr="005D5A64">
              <w:rPr>
                <w:rFonts w:hint="eastAsia"/>
              </w:rPr>
              <w:t>預力混凝土箱型梁</w:t>
            </w:r>
          </w:p>
        </w:tc>
        <w:tc>
          <w:tcPr>
            <w:tcW w:w="2340" w:type="dxa"/>
            <w:tcBorders>
              <w:top w:val="single" w:sz="4" w:space="0" w:color="auto"/>
              <w:left w:val="single" w:sz="4" w:space="0" w:color="auto"/>
              <w:bottom w:val="single" w:sz="4" w:space="0" w:color="auto"/>
              <w:right w:val="single" w:sz="4" w:space="0" w:color="auto"/>
            </w:tcBorders>
            <w:vAlign w:val="center"/>
          </w:tcPr>
          <w:p w14:paraId="5BC3A7F9" w14:textId="77777777" w:rsidR="005D5A64" w:rsidRPr="005D5A64" w:rsidRDefault="005D5A64" w:rsidP="008F6A10">
            <w:pPr>
              <w:widowControl/>
              <w:spacing w:line="460" w:lineRule="exact"/>
              <w:jc w:val="center"/>
              <w:textAlignment w:val="auto"/>
            </w:pPr>
            <w:r w:rsidRPr="005D5A64">
              <w:rPr>
                <w:rFonts w:hint="eastAsia"/>
              </w:rPr>
              <w:t>每支</w:t>
            </w:r>
            <w:r w:rsidRPr="005D5A64">
              <w:t>3</w:t>
            </w:r>
            <w:r w:rsidRPr="005D5A64">
              <w:rPr>
                <w:rFonts w:hint="eastAsia"/>
              </w:rPr>
              <w:t>組</w:t>
            </w:r>
          </w:p>
          <w:p w14:paraId="7C0FDFB5" w14:textId="77777777" w:rsidR="005D5A64" w:rsidRPr="005D5A64" w:rsidRDefault="005D5A64" w:rsidP="008F6A10">
            <w:pPr>
              <w:pStyle w:val="a5"/>
              <w:spacing w:line="460" w:lineRule="exact"/>
              <w:jc w:val="center"/>
            </w:pPr>
            <w:r w:rsidRPr="005D5A64">
              <w:rPr>
                <w:rFonts w:hint="eastAsia"/>
              </w:rPr>
              <w:t>最少</w:t>
            </w:r>
            <w:r w:rsidRPr="005D5A64">
              <w:t>3</w:t>
            </w:r>
            <w:r w:rsidRPr="005D5A64">
              <w:rPr>
                <w:rFonts w:hint="eastAsia"/>
              </w:rPr>
              <w:t>組</w:t>
            </w:r>
          </w:p>
        </w:tc>
      </w:tr>
      <w:tr w:rsidR="005D5A64" w:rsidRPr="005D5A64" w14:paraId="6A95A7F6" w14:textId="77777777" w:rsidTr="008F6A10">
        <w:trPr>
          <w:trHeight w:val="458"/>
        </w:trPr>
        <w:tc>
          <w:tcPr>
            <w:tcW w:w="1701" w:type="dxa"/>
            <w:vMerge/>
            <w:tcBorders>
              <w:top w:val="single" w:sz="4" w:space="0" w:color="auto"/>
              <w:left w:val="single" w:sz="4" w:space="0" w:color="auto"/>
              <w:bottom w:val="single" w:sz="4" w:space="0" w:color="auto"/>
              <w:right w:val="single" w:sz="4" w:space="0" w:color="auto"/>
            </w:tcBorders>
            <w:vAlign w:val="center"/>
          </w:tcPr>
          <w:p w14:paraId="70636CB5" w14:textId="77777777" w:rsidR="005D5A64" w:rsidRPr="005D5A64" w:rsidRDefault="005D5A64" w:rsidP="008F6A10">
            <w:pPr>
              <w:pStyle w:val="ac"/>
            </w:pPr>
          </w:p>
        </w:tc>
        <w:tc>
          <w:tcPr>
            <w:tcW w:w="4279" w:type="dxa"/>
            <w:tcBorders>
              <w:top w:val="single" w:sz="4" w:space="0" w:color="auto"/>
              <w:left w:val="single" w:sz="4" w:space="0" w:color="auto"/>
              <w:bottom w:val="single" w:sz="4" w:space="0" w:color="auto"/>
              <w:right w:val="single" w:sz="4" w:space="0" w:color="auto"/>
            </w:tcBorders>
            <w:vAlign w:val="center"/>
          </w:tcPr>
          <w:p w14:paraId="314E5B48" w14:textId="77777777" w:rsidR="005D5A64" w:rsidRPr="005D5A64" w:rsidRDefault="005D5A64" w:rsidP="008F6A10">
            <w:pPr>
              <w:pStyle w:val="a5"/>
              <w:spacing w:line="460" w:lineRule="exact"/>
            </w:pPr>
            <w:r w:rsidRPr="005D5A64">
              <w:rPr>
                <w:rFonts w:hint="eastAsia"/>
              </w:rPr>
              <w:t>混凝土</w:t>
            </w:r>
            <w:r w:rsidRPr="005D5A64">
              <w:rPr>
                <w:rFonts w:hAnsi="標楷體" w:hint="eastAsia"/>
              </w:rPr>
              <w:t>≦</w:t>
            </w:r>
            <w:smartTag w:uri="urn:schemas-microsoft-com:office:smarttags" w:element="chmetcnv">
              <w:smartTagPr>
                <w:attr w:name="TCSC" w:val="0"/>
                <w:attr w:name="NumberType" w:val="1"/>
                <w:attr w:name="Negative" w:val="False"/>
                <w:attr w:name="HasSpace" w:val="False"/>
                <w:attr w:name="SourceValue" w:val="100"/>
                <w:attr w:name="UnitName" w:val="m3"/>
              </w:smartTagPr>
              <w:r w:rsidRPr="005D5A64">
                <w:t>1</w:t>
              </w:r>
              <w:r w:rsidRPr="005D5A64">
                <w:rPr>
                  <w:rFonts w:hint="eastAsia"/>
                </w:rPr>
                <w:t>00</w:t>
              </w:r>
              <w:r w:rsidRPr="005D5A64">
                <w:t>m</w:t>
              </w:r>
              <w:r w:rsidRPr="005D5A64">
                <w:rPr>
                  <w:vertAlign w:val="superscript"/>
                </w:rPr>
                <w:t>3</w:t>
              </w:r>
            </w:smartTag>
          </w:p>
        </w:tc>
        <w:tc>
          <w:tcPr>
            <w:tcW w:w="2340" w:type="dxa"/>
            <w:tcBorders>
              <w:top w:val="single" w:sz="4" w:space="0" w:color="auto"/>
              <w:left w:val="single" w:sz="4" w:space="0" w:color="auto"/>
              <w:bottom w:val="single" w:sz="4" w:space="0" w:color="auto"/>
              <w:right w:val="single" w:sz="4" w:space="0" w:color="auto"/>
            </w:tcBorders>
            <w:vAlign w:val="center"/>
          </w:tcPr>
          <w:p w14:paraId="2610B8FE" w14:textId="77777777" w:rsidR="005D5A64" w:rsidRPr="005D5A64" w:rsidRDefault="005D5A64" w:rsidP="008F6A10">
            <w:pPr>
              <w:widowControl/>
              <w:spacing w:line="460" w:lineRule="exact"/>
              <w:jc w:val="center"/>
              <w:textAlignment w:val="auto"/>
            </w:pPr>
            <w:r w:rsidRPr="005D5A64">
              <w:rPr>
                <w:rFonts w:hint="eastAsia"/>
              </w:rPr>
              <w:t>3組</w:t>
            </w:r>
          </w:p>
        </w:tc>
      </w:tr>
      <w:tr w:rsidR="005D5A64" w:rsidRPr="005D5A64" w14:paraId="668BD798" w14:textId="77777777" w:rsidTr="008F6A10">
        <w:trPr>
          <w:trHeight w:val="458"/>
        </w:trPr>
        <w:tc>
          <w:tcPr>
            <w:tcW w:w="1701" w:type="dxa"/>
            <w:vMerge/>
            <w:tcBorders>
              <w:top w:val="single" w:sz="4" w:space="0" w:color="auto"/>
              <w:left w:val="single" w:sz="4" w:space="0" w:color="auto"/>
              <w:bottom w:val="single" w:sz="4" w:space="0" w:color="auto"/>
              <w:right w:val="single" w:sz="4" w:space="0" w:color="auto"/>
            </w:tcBorders>
            <w:vAlign w:val="center"/>
          </w:tcPr>
          <w:p w14:paraId="0A597158" w14:textId="77777777" w:rsidR="005D5A64" w:rsidRPr="005D5A64" w:rsidRDefault="005D5A64" w:rsidP="008F6A10">
            <w:pPr>
              <w:pStyle w:val="ac"/>
            </w:pPr>
          </w:p>
        </w:tc>
        <w:tc>
          <w:tcPr>
            <w:tcW w:w="4279" w:type="dxa"/>
            <w:tcBorders>
              <w:top w:val="single" w:sz="4" w:space="0" w:color="auto"/>
              <w:left w:val="single" w:sz="4" w:space="0" w:color="auto"/>
              <w:bottom w:val="single" w:sz="4" w:space="0" w:color="auto"/>
              <w:right w:val="single" w:sz="4" w:space="0" w:color="auto"/>
            </w:tcBorders>
            <w:vAlign w:val="center"/>
          </w:tcPr>
          <w:p w14:paraId="245E02CE" w14:textId="77777777" w:rsidR="005D5A64" w:rsidRPr="005D5A64" w:rsidRDefault="005D5A64" w:rsidP="008F6A10">
            <w:pPr>
              <w:pStyle w:val="a5"/>
              <w:snapToGrid w:val="0"/>
              <w:spacing w:line="460" w:lineRule="exact"/>
            </w:pPr>
            <w:smartTag w:uri="urn:schemas-microsoft-com:office:smarttags" w:element="chmetcnv">
              <w:smartTagPr>
                <w:attr w:name="TCSC" w:val="0"/>
                <w:attr w:name="NumberType" w:val="1"/>
                <w:attr w:name="Negative" w:val="False"/>
                <w:attr w:name="HasSpace" w:val="False"/>
                <w:attr w:name="SourceValue" w:val="100"/>
                <w:attr w:name="UnitName" w:val="m3"/>
              </w:smartTagPr>
              <w:r w:rsidRPr="005D5A64">
                <w:t>100m</w:t>
              </w:r>
              <w:r w:rsidRPr="005D5A64">
                <w:rPr>
                  <w:vertAlign w:val="superscript"/>
                </w:rPr>
                <w:t>3</w:t>
              </w:r>
            </w:smartTag>
            <w:r w:rsidRPr="005D5A64">
              <w:rPr>
                <w:rFonts w:hint="eastAsia"/>
              </w:rPr>
              <w:t>＜混凝土</w:t>
            </w:r>
            <w:r w:rsidRPr="005D5A64">
              <w:rPr>
                <w:rFonts w:hAnsi="標楷體" w:hint="eastAsia"/>
              </w:rPr>
              <w:t>≦</w:t>
            </w:r>
            <w:smartTag w:uri="urn:schemas-microsoft-com:office:smarttags" w:element="chmetcnv">
              <w:smartTagPr>
                <w:attr w:name="TCSC" w:val="0"/>
                <w:attr w:name="NumberType" w:val="1"/>
                <w:attr w:name="Negative" w:val="False"/>
                <w:attr w:name="HasSpace" w:val="False"/>
                <w:attr w:name="SourceValue" w:val="150"/>
                <w:attr w:name="UnitName" w:val="m3"/>
              </w:smartTagPr>
              <w:r w:rsidRPr="005D5A64">
                <w:t>150m</w:t>
              </w:r>
              <w:r w:rsidRPr="005D5A64">
                <w:rPr>
                  <w:vertAlign w:val="superscript"/>
                </w:rPr>
                <w:t>3</w:t>
              </w:r>
            </w:smartTag>
          </w:p>
        </w:tc>
        <w:tc>
          <w:tcPr>
            <w:tcW w:w="2340" w:type="dxa"/>
            <w:tcBorders>
              <w:top w:val="single" w:sz="4" w:space="0" w:color="auto"/>
              <w:left w:val="single" w:sz="4" w:space="0" w:color="auto"/>
              <w:bottom w:val="single" w:sz="4" w:space="0" w:color="auto"/>
              <w:right w:val="single" w:sz="4" w:space="0" w:color="auto"/>
            </w:tcBorders>
            <w:vAlign w:val="center"/>
          </w:tcPr>
          <w:p w14:paraId="459E5767" w14:textId="77777777" w:rsidR="005D5A64" w:rsidRPr="005D5A64" w:rsidRDefault="005D5A64" w:rsidP="008F6A10">
            <w:pPr>
              <w:snapToGrid w:val="0"/>
              <w:spacing w:line="460" w:lineRule="exact"/>
              <w:jc w:val="center"/>
            </w:pPr>
            <w:r w:rsidRPr="005D5A64">
              <w:t>4</w:t>
            </w:r>
            <w:r w:rsidRPr="005D5A64">
              <w:rPr>
                <w:rFonts w:hint="eastAsia"/>
              </w:rPr>
              <w:t>組</w:t>
            </w:r>
          </w:p>
        </w:tc>
      </w:tr>
      <w:tr w:rsidR="005D5A64" w:rsidRPr="005D5A64" w14:paraId="1A72094C" w14:textId="77777777" w:rsidTr="008F6A10">
        <w:trPr>
          <w:trHeight w:val="540"/>
        </w:trPr>
        <w:tc>
          <w:tcPr>
            <w:tcW w:w="1701" w:type="dxa"/>
            <w:vMerge/>
            <w:tcBorders>
              <w:top w:val="single" w:sz="4" w:space="0" w:color="auto"/>
              <w:left w:val="single" w:sz="4" w:space="0" w:color="auto"/>
              <w:bottom w:val="single" w:sz="4" w:space="0" w:color="auto"/>
              <w:right w:val="single" w:sz="4" w:space="0" w:color="auto"/>
            </w:tcBorders>
            <w:vAlign w:val="center"/>
          </w:tcPr>
          <w:p w14:paraId="1DDABF82" w14:textId="77777777" w:rsidR="005D5A64" w:rsidRPr="005D5A64" w:rsidRDefault="005D5A64" w:rsidP="008F6A10">
            <w:pPr>
              <w:pStyle w:val="ac"/>
            </w:pPr>
          </w:p>
        </w:tc>
        <w:tc>
          <w:tcPr>
            <w:tcW w:w="4279" w:type="dxa"/>
            <w:tcBorders>
              <w:top w:val="single" w:sz="4" w:space="0" w:color="auto"/>
              <w:left w:val="single" w:sz="4" w:space="0" w:color="auto"/>
              <w:bottom w:val="single" w:sz="4" w:space="0" w:color="auto"/>
              <w:right w:val="single" w:sz="4" w:space="0" w:color="auto"/>
            </w:tcBorders>
            <w:vAlign w:val="center"/>
          </w:tcPr>
          <w:p w14:paraId="6BF1972B" w14:textId="77777777" w:rsidR="005D5A64" w:rsidRPr="005D5A64" w:rsidRDefault="005D5A64" w:rsidP="008F6A10">
            <w:pPr>
              <w:pStyle w:val="a5"/>
              <w:spacing w:line="460" w:lineRule="exact"/>
            </w:pPr>
            <w:smartTag w:uri="urn:schemas-microsoft-com:office:smarttags" w:element="chmetcnv">
              <w:smartTagPr>
                <w:attr w:name="TCSC" w:val="0"/>
                <w:attr w:name="NumberType" w:val="1"/>
                <w:attr w:name="Negative" w:val="False"/>
                <w:attr w:name="HasSpace" w:val="False"/>
                <w:attr w:name="SourceValue" w:val="150"/>
                <w:attr w:name="UnitName" w:val="m3"/>
              </w:smartTagPr>
              <w:r w:rsidRPr="005D5A64">
                <w:t>1</w:t>
              </w:r>
              <w:r w:rsidRPr="005D5A64">
                <w:rPr>
                  <w:rFonts w:hint="eastAsia"/>
                </w:rPr>
                <w:t>5</w:t>
              </w:r>
              <w:r w:rsidRPr="005D5A64">
                <w:t>0m</w:t>
              </w:r>
              <w:r w:rsidRPr="005D5A64">
                <w:rPr>
                  <w:vertAlign w:val="superscript"/>
                </w:rPr>
                <w:t>3</w:t>
              </w:r>
            </w:smartTag>
            <w:r w:rsidRPr="005D5A64">
              <w:rPr>
                <w:rFonts w:hint="eastAsia"/>
              </w:rPr>
              <w:t>＜混凝土</w:t>
            </w:r>
            <w:r w:rsidRPr="005D5A64">
              <w:rPr>
                <w:rFonts w:hAnsi="標楷體" w:hint="eastAsia"/>
              </w:rPr>
              <w:t>≦</w:t>
            </w:r>
            <w:smartTag w:uri="urn:schemas-microsoft-com:office:smarttags" w:element="chmetcnv">
              <w:smartTagPr>
                <w:attr w:name="TCSC" w:val="0"/>
                <w:attr w:name="NumberType" w:val="1"/>
                <w:attr w:name="Negative" w:val="False"/>
                <w:attr w:name="HasSpace" w:val="False"/>
                <w:attr w:name="SourceValue" w:val="200"/>
                <w:attr w:name="UnitName" w:val="m3"/>
              </w:smartTagPr>
              <w:r w:rsidRPr="005D5A64">
                <w:rPr>
                  <w:rFonts w:hint="eastAsia"/>
                </w:rPr>
                <w:t>20</w:t>
              </w:r>
              <w:r w:rsidRPr="005D5A64">
                <w:t>0m</w:t>
              </w:r>
              <w:r w:rsidRPr="005D5A64">
                <w:rPr>
                  <w:vertAlign w:val="superscript"/>
                </w:rPr>
                <w:t>3</w:t>
              </w:r>
            </w:smartTag>
          </w:p>
        </w:tc>
        <w:tc>
          <w:tcPr>
            <w:tcW w:w="2340" w:type="dxa"/>
            <w:tcBorders>
              <w:top w:val="single" w:sz="4" w:space="0" w:color="auto"/>
              <w:left w:val="single" w:sz="4" w:space="0" w:color="auto"/>
              <w:bottom w:val="single" w:sz="4" w:space="0" w:color="auto"/>
              <w:right w:val="single" w:sz="4" w:space="0" w:color="auto"/>
            </w:tcBorders>
            <w:vAlign w:val="center"/>
          </w:tcPr>
          <w:p w14:paraId="2E414EA0" w14:textId="77777777" w:rsidR="005D5A64" w:rsidRPr="005D5A64" w:rsidRDefault="005D5A64" w:rsidP="008F6A10">
            <w:pPr>
              <w:spacing w:line="460" w:lineRule="exact"/>
              <w:jc w:val="center"/>
            </w:pPr>
            <w:r w:rsidRPr="005D5A64">
              <w:rPr>
                <w:rFonts w:hint="eastAsia"/>
              </w:rPr>
              <w:t>5組</w:t>
            </w:r>
          </w:p>
        </w:tc>
      </w:tr>
      <w:tr w:rsidR="005D5A64" w:rsidRPr="005D5A64" w14:paraId="17CD6D05" w14:textId="77777777" w:rsidTr="008F6A10">
        <w:trPr>
          <w:trHeight w:val="205"/>
        </w:trPr>
        <w:tc>
          <w:tcPr>
            <w:tcW w:w="1701" w:type="dxa"/>
            <w:vMerge/>
            <w:tcBorders>
              <w:top w:val="single" w:sz="4" w:space="0" w:color="auto"/>
              <w:left w:val="single" w:sz="4" w:space="0" w:color="auto"/>
              <w:bottom w:val="single" w:sz="4" w:space="0" w:color="auto"/>
              <w:right w:val="single" w:sz="4" w:space="0" w:color="auto"/>
            </w:tcBorders>
            <w:vAlign w:val="center"/>
          </w:tcPr>
          <w:p w14:paraId="23DB72CA" w14:textId="77777777" w:rsidR="005D5A64" w:rsidRPr="005D5A64" w:rsidRDefault="005D5A64" w:rsidP="008F6A10">
            <w:pPr>
              <w:pStyle w:val="ac"/>
            </w:pPr>
          </w:p>
        </w:tc>
        <w:tc>
          <w:tcPr>
            <w:tcW w:w="6619" w:type="dxa"/>
            <w:gridSpan w:val="2"/>
            <w:tcBorders>
              <w:top w:val="single" w:sz="4" w:space="0" w:color="auto"/>
              <w:left w:val="single" w:sz="4" w:space="0" w:color="auto"/>
              <w:bottom w:val="single" w:sz="4" w:space="0" w:color="auto"/>
              <w:right w:val="single" w:sz="4" w:space="0" w:color="auto"/>
            </w:tcBorders>
            <w:vAlign w:val="center"/>
          </w:tcPr>
          <w:p w14:paraId="34CF827B" w14:textId="77777777" w:rsidR="005D5A64" w:rsidRPr="005D5A64" w:rsidRDefault="005D5A64" w:rsidP="008F6A10">
            <w:pPr>
              <w:spacing w:line="460" w:lineRule="exact"/>
              <w:jc w:val="center"/>
            </w:pPr>
            <w:r w:rsidRPr="005D5A64">
              <w:rPr>
                <w:rFonts w:hint="eastAsia"/>
              </w:rPr>
              <w:t>以下類推，每增加</w:t>
            </w:r>
            <w:smartTag w:uri="urn:schemas-microsoft-com:office:smarttags" w:element="chmetcnv">
              <w:smartTagPr>
                <w:attr w:name="TCSC" w:val="0"/>
                <w:attr w:name="NumberType" w:val="1"/>
                <w:attr w:name="Negative" w:val="False"/>
                <w:attr w:name="HasSpace" w:val="False"/>
                <w:attr w:name="SourceValue" w:val="50"/>
                <w:attr w:name="UnitName" w:val="m3"/>
              </w:smartTagPr>
              <w:r w:rsidRPr="005D5A64">
                <w:t>50m</w:t>
              </w:r>
              <w:r w:rsidRPr="005D5A64">
                <w:rPr>
                  <w:vertAlign w:val="superscript"/>
                </w:rPr>
                <w:t>3</w:t>
              </w:r>
            </w:smartTag>
            <w:r w:rsidRPr="005D5A64">
              <w:rPr>
                <w:rFonts w:hint="eastAsia"/>
              </w:rPr>
              <w:t>加取</w:t>
            </w:r>
            <w:r w:rsidRPr="005D5A64">
              <w:t>1</w:t>
            </w:r>
            <w:r w:rsidRPr="005D5A64">
              <w:rPr>
                <w:rFonts w:hint="eastAsia"/>
              </w:rPr>
              <w:t>組</w:t>
            </w:r>
          </w:p>
        </w:tc>
      </w:tr>
    </w:tbl>
    <w:p w14:paraId="01469272" w14:textId="44E32643" w:rsidR="00567857" w:rsidRPr="005D5A64" w:rsidRDefault="00567857" w:rsidP="00615FCA">
      <w:pPr>
        <w:pStyle w:val="12"/>
      </w:pPr>
      <w:r w:rsidRPr="005D5A64">
        <w:rPr>
          <w:rFonts w:hint="eastAsia"/>
        </w:rPr>
        <w:t>上述試體取樣組數未包括為試驗</w:t>
      </w:r>
      <w:r w:rsidRPr="005D5A64">
        <w:t>7</w:t>
      </w:r>
      <w:r w:rsidRPr="005D5A64">
        <w:rPr>
          <w:rFonts w:hint="eastAsia"/>
        </w:rPr>
        <w:t>天抗壓強度及為控制施預力時間</w:t>
      </w:r>
      <w:r w:rsidR="00615FCA" w:rsidRPr="005D5A64">
        <w:rPr>
          <w:rFonts w:hint="eastAsia"/>
        </w:rPr>
        <w:t>或決定拆模時間</w:t>
      </w:r>
      <w:r w:rsidRPr="005D5A64">
        <w:rPr>
          <w:rFonts w:hint="eastAsia"/>
        </w:rPr>
        <w:t>所需增加之試體數量。</w:t>
      </w:r>
    </w:p>
    <w:p w14:paraId="0B6CD178" w14:textId="77777777" w:rsidR="00224E26" w:rsidRPr="005D5A64" w:rsidRDefault="00224E26">
      <w:pPr>
        <w:pStyle w:val="10"/>
      </w:pPr>
      <w:r w:rsidRPr="005D5A64">
        <w:rPr>
          <w:rFonts w:hint="eastAsia"/>
        </w:rPr>
        <w:t>(3)</w:t>
      </w:r>
      <w:r w:rsidRPr="005D5A64">
        <w:rPr>
          <w:rFonts w:hint="eastAsia"/>
        </w:rPr>
        <w:tab/>
        <w:t>圓柱試體應依照</w:t>
      </w:r>
      <w:r w:rsidR="00142895" w:rsidRPr="005D5A64">
        <w:rPr>
          <w:rFonts w:hint="eastAsia"/>
        </w:rPr>
        <w:t>CNS 1232</w:t>
      </w:r>
      <w:r w:rsidRPr="005D5A64">
        <w:rPr>
          <w:rFonts w:hint="eastAsia"/>
          <w:szCs w:val="26"/>
        </w:rPr>
        <w:t>抗壓強度試驗</w:t>
      </w:r>
      <w:r w:rsidRPr="005D5A64">
        <w:rPr>
          <w:rFonts w:hint="eastAsia"/>
        </w:rPr>
        <w:t>規定之齡期試驗。</w:t>
      </w:r>
    </w:p>
    <w:p w14:paraId="68ACA8F5" w14:textId="77777777" w:rsidR="00224E26" w:rsidRPr="005D5A64" w:rsidRDefault="00224E26">
      <w:pPr>
        <w:pStyle w:val="10"/>
      </w:pPr>
      <w:r w:rsidRPr="005D5A64">
        <w:rPr>
          <w:rFonts w:hint="eastAsia"/>
        </w:rPr>
        <w:t>(4)</w:t>
      </w:r>
      <w:r w:rsidRPr="005D5A64">
        <w:rPr>
          <w:rFonts w:hint="eastAsia"/>
        </w:rPr>
        <w:tab/>
      </w:r>
      <w:r w:rsidRPr="005D5A64">
        <w:rPr>
          <w:rFonts w:hint="eastAsia"/>
          <w:szCs w:val="26"/>
        </w:rPr>
        <w:t>無特別規定時，</w:t>
      </w:r>
      <w:r w:rsidRPr="005D5A64">
        <w:rPr>
          <w:rFonts w:hint="eastAsia"/>
        </w:rPr>
        <w:t>混凝土抗壓強度fc'為混凝土28</w:t>
      </w:r>
      <w:r w:rsidR="006523BD" w:rsidRPr="005D5A64">
        <w:rPr>
          <w:rFonts w:hint="eastAsia"/>
        </w:rPr>
        <w:t>天</w:t>
      </w:r>
      <w:r w:rsidRPr="005D5A64">
        <w:rPr>
          <w:rFonts w:hint="eastAsia"/>
        </w:rPr>
        <w:t>齡期之抗壓試驗強度，此項抗壓強度之試驗應符合</w:t>
      </w:r>
      <w:r w:rsidR="00142895" w:rsidRPr="005D5A64">
        <w:rPr>
          <w:rFonts w:hint="eastAsia"/>
        </w:rPr>
        <w:t>CNS 1232</w:t>
      </w:r>
      <w:r w:rsidRPr="005D5A64">
        <w:rPr>
          <w:rFonts w:hint="eastAsia"/>
        </w:rPr>
        <w:t>有關規定。</w:t>
      </w:r>
    </w:p>
    <w:p w14:paraId="42DAA578" w14:textId="77777777" w:rsidR="00224E26" w:rsidRPr="005D5A64" w:rsidRDefault="00224E26">
      <w:pPr>
        <w:pStyle w:val="10"/>
      </w:pPr>
      <w:r w:rsidRPr="005D5A64">
        <w:rPr>
          <w:rFonts w:hint="eastAsia"/>
        </w:rPr>
        <w:t>(5)</w:t>
      </w:r>
      <w:r w:rsidR="00453673" w:rsidRPr="005D5A64">
        <w:rPr>
          <w:rFonts w:hint="eastAsia"/>
        </w:rPr>
        <w:tab/>
      </w:r>
      <w:r w:rsidRPr="005D5A64">
        <w:rPr>
          <w:rFonts w:hint="eastAsia"/>
        </w:rPr>
        <w:t>如構造物在混凝土澆置後未達規定齡期而容許承受載重時，則應以該承受載重時之齡期之試驗極限強度為規定之抗壓強度。</w:t>
      </w:r>
    </w:p>
    <w:p w14:paraId="590AC24F" w14:textId="77777777" w:rsidR="00224E26" w:rsidRPr="005D5A64" w:rsidRDefault="00224E26">
      <w:pPr>
        <w:pStyle w:val="10"/>
      </w:pPr>
      <w:r w:rsidRPr="005D5A64">
        <w:rPr>
          <w:rFonts w:hint="eastAsia"/>
        </w:rPr>
        <w:t>(6)</w:t>
      </w:r>
      <w:r w:rsidRPr="005D5A64">
        <w:rPr>
          <w:rFonts w:hint="eastAsia"/>
        </w:rPr>
        <w:tab/>
        <w:t>混凝土抗壓強度之判定接受程度，依第03310章「結構用混凝土」之規定。</w:t>
      </w:r>
    </w:p>
    <w:p w14:paraId="0CCD491D" w14:textId="77777777" w:rsidR="00224E26" w:rsidRPr="005D5A64" w:rsidRDefault="005F3DF6">
      <w:pPr>
        <w:pStyle w:val="11"/>
      </w:pPr>
      <w:smartTag w:uri="urn:schemas-microsoft-com:office:smarttags" w:element="chsdate">
        <w:smartTagPr>
          <w:attr w:name="IsROCDate" w:val="False"/>
          <w:attr w:name="IsLunarDate" w:val="False"/>
          <w:attr w:name="Day" w:val="30"/>
          <w:attr w:name="Month" w:val="12"/>
          <w:attr w:name="Year" w:val="1899"/>
        </w:smartTagPr>
        <w:r w:rsidRPr="005D5A64">
          <w:rPr>
            <w:rFonts w:hint="eastAsia"/>
          </w:rPr>
          <w:t>3.</w:t>
        </w:r>
        <w:r w:rsidRPr="005D5A64">
          <w:rPr>
            <w:rFonts w:hint="eastAsia"/>
            <w:szCs w:val="26"/>
          </w:rPr>
          <w:t>3</w:t>
        </w:r>
        <w:r w:rsidR="00224E26" w:rsidRPr="005D5A64">
          <w:rPr>
            <w:rFonts w:hint="eastAsia"/>
          </w:rPr>
          <w:t>.4</w:t>
        </w:r>
        <w:r w:rsidR="00224E26" w:rsidRPr="005D5A64">
          <w:rPr>
            <w:rFonts w:hint="eastAsia"/>
          </w:rPr>
          <w:tab/>
        </w:r>
      </w:smartTag>
      <w:r w:rsidR="00224E26" w:rsidRPr="005D5A64">
        <w:rPr>
          <w:rFonts w:hint="eastAsia"/>
        </w:rPr>
        <w:t>坍度</w:t>
      </w:r>
      <w:r w:rsidR="00CB5CC1" w:rsidRPr="005D5A64">
        <w:rPr>
          <w:rFonts w:hint="eastAsia"/>
        </w:rPr>
        <w:t>或坍流度</w:t>
      </w:r>
      <w:r w:rsidR="00224E26" w:rsidRPr="005D5A64">
        <w:rPr>
          <w:rFonts w:hint="eastAsia"/>
        </w:rPr>
        <w:t>試驗應依照</w:t>
      </w:r>
      <w:r w:rsidR="00567857" w:rsidRPr="005D5A64">
        <w:rPr>
          <w:rFonts w:hint="eastAsia"/>
        </w:rPr>
        <w:t>CNS 1176</w:t>
      </w:r>
      <w:r w:rsidR="00CB5CC1" w:rsidRPr="005D5A64">
        <w:rPr>
          <w:rFonts w:hint="eastAsia"/>
        </w:rPr>
        <w:t>或CNS 14842</w:t>
      </w:r>
      <w:r w:rsidR="00224E26" w:rsidRPr="005D5A64">
        <w:rPr>
          <w:rFonts w:hint="eastAsia"/>
        </w:rPr>
        <w:t>進行，試驗頻率不得少於抗壓強度試驗組數。工程司得要求增加試驗頻率。</w:t>
      </w:r>
    </w:p>
    <w:p w14:paraId="3A7A8D0A" w14:textId="77777777" w:rsidR="00D66AA2" w:rsidRPr="005D5A64" w:rsidRDefault="00D66AA2">
      <w:pPr>
        <w:pStyle w:val="11"/>
      </w:pPr>
    </w:p>
    <w:p w14:paraId="0A81989F" w14:textId="77777777" w:rsidR="00D66AA2" w:rsidRPr="005D5A64" w:rsidRDefault="00D66AA2">
      <w:pPr>
        <w:pStyle w:val="11"/>
      </w:pPr>
    </w:p>
    <w:p w14:paraId="28C8B307" w14:textId="77777777" w:rsidR="00224E26" w:rsidRPr="005D5A64" w:rsidRDefault="005F3DF6">
      <w:pPr>
        <w:pStyle w:val="11"/>
      </w:pPr>
      <w:smartTag w:uri="urn:schemas-microsoft-com:office:smarttags" w:element="chsdate">
        <w:smartTagPr>
          <w:attr w:name="IsROCDate" w:val="False"/>
          <w:attr w:name="IsLunarDate" w:val="False"/>
          <w:attr w:name="Day" w:val="30"/>
          <w:attr w:name="Month" w:val="12"/>
          <w:attr w:name="Year" w:val="1899"/>
        </w:smartTagPr>
        <w:r w:rsidRPr="005D5A64">
          <w:rPr>
            <w:rFonts w:hint="eastAsia"/>
          </w:rPr>
          <w:lastRenderedPageBreak/>
          <w:t>3.</w:t>
        </w:r>
        <w:r w:rsidRPr="005D5A64">
          <w:rPr>
            <w:rFonts w:hint="eastAsia"/>
            <w:szCs w:val="26"/>
          </w:rPr>
          <w:t>3</w:t>
        </w:r>
        <w:r w:rsidR="00224E26" w:rsidRPr="005D5A64">
          <w:rPr>
            <w:rFonts w:hint="eastAsia"/>
          </w:rPr>
          <w:t>.5</w:t>
        </w:r>
        <w:r w:rsidR="00224E26" w:rsidRPr="005D5A64">
          <w:rPr>
            <w:rFonts w:hint="eastAsia"/>
          </w:rPr>
          <w:tab/>
        </w:r>
      </w:smartTag>
      <w:r w:rsidR="00224E26" w:rsidRPr="005D5A64">
        <w:rPr>
          <w:rFonts w:hint="eastAsia"/>
        </w:rPr>
        <w:t>施工期間應依規定之頻率，就粗、細粒料之樣品分別進行例行試驗。</w:t>
      </w:r>
    </w:p>
    <w:p w14:paraId="3688CDEA" w14:textId="77777777" w:rsidR="00224E26" w:rsidRPr="005D5A64" w:rsidRDefault="00224E26">
      <w:pPr>
        <w:pStyle w:val="10"/>
      </w:pPr>
      <w:r w:rsidRPr="005D5A64">
        <w:rPr>
          <w:rFonts w:hint="eastAsia"/>
        </w:rPr>
        <w:t>(1)</w:t>
      </w:r>
      <w:r w:rsidRPr="005D5A64">
        <w:rPr>
          <w:rFonts w:hint="eastAsia"/>
        </w:rPr>
        <w:tab/>
        <w:t>每日至少之試驗項目</w:t>
      </w:r>
    </w:p>
    <w:p w14:paraId="39505097" w14:textId="77777777" w:rsidR="00224E26" w:rsidRPr="005D5A64" w:rsidRDefault="00224E26">
      <w:pPr>
        <w:pStyle w:val="12"/>
        <w:tabs>
          <w:tab w:val="left" w:pos="5103"/>
        </w:tabs>
        <w:rPr>
          <w:rFonts w:hAnsi="標楷體"/>
        </w:rPr>
      </w:pPr>
      <w:r w:rsidRPr="005D5A64">
        <w:rPr>
          <w:rFonts w:hAnsi="標楷體" w:hint="eastAsia"/>
        </w:rPr>
        <w:t>粗細粒料篩分析</w:t>
      </w:r>
      <w:r w:rsidRPr="005D5A64">
        <w:rPr>
          <w:rFonts w:hAnsi="標楷體" w:hint="eastAsia"/>
        </w:rPr>
        <w:tab/>
      </w:r>
      <w:r w:rsidRPr="005D5A64">
        <w:rPr>
          <w:rFonts w:hAnsi="標楷體" w:hint="eastAsia"/>
          <w:szCs w:val="26"/>
        </w:rPr>
        <w:t>CNS 486</w:t>
      </w:r>
    </w:p>
    <w:p w14:paraId="59308EBD" w14:textId="77777777" w:rsidR="00224E26" w:rsidRPr="005D5A64" w:rsidRDefault="00224E26">
      <w:pPr>
        <w:pStyle w:val="12"/>
        <w:tabs>
          <w:tab w:val="left" w:pos="5103"/>
        </w:tabs>
        <w:rPr>
          <w:rFonts w:hAnsi="標楷體"/>
        </w:rPr>
      </w:pPr>
      <w:r w:rsidRPr="005D5A64">
        <w:rPr>
          <w:rFonts w:hAnsi="標楷體" w:hint="eastAsia"/>
        </w:rPr>
        <w:t>表面含水率</w:t>
      </w:r>
      <w:r w:rsidRPr="005D5A64">
        <w:rPr>
          <w:rFonts w:hAnsi="標楷體" w:hint="eastAsia"/>
        </w:rPr>
        <w:tab/>
      </w:r>
      <w:r w:rsidRPr="005D5A64">
        <w:rPr>
          <w:rFonts w:hAnsi="標楷體" w:hint="eastAsia"/>
          <w:szCs w:val="26"/>
        </w:rPr>
        <w:t>CNS 489</w:t>
      </w:r>
    </w:p>
    <w:p w14:paraId="36E0D95A" w14:textId="77777777" w:rsidR="00224E26" w:rsidRPr="005D5A64" w:rsidRDefault="00224E26">
      <w:pPr>
        <w:pStyle w:val="12"/>
        <w:tabs>
          <w:tab w:val="left" w:pos="5103"/>
        </w:tabs>
        <w:rPr>
          <w:rFonts w:hAnsi="標楷體"/>
        </w:rPr>
      </w:pPr>
      <w:r w:rsidRPr="005D5A64">
        <w:rPr>
          <w:rFonts w:hAnsi="標楷體" w:hint="eastAsia"/>
        </w:rPr>
        <w:t>混凝土氯離子含量</w:t>
      </w:r>
      <w:r w:rsidRPr="005D5A64">
        <w:rPr>
          <w:rFonts w:hAnsi="標楷體" w:hint="eastAsia"/>
        </w:rPr>
        <w:tab/>
        <w:t>CNS 3090</w:t>
      </w:r>
    </w:p>
    <w:p w14:paraId="6AFF32BA" w14:textId="77777777" w:rsidR="00224E26" w:rsidRPr="005D5A64" w:rsidRDefault="00224E26">
      <w:pPr>
        <w:pStyle w:val="10"/>
      </w:pPr>
      <w:r w:rsidRPr="005D5A64">
        <w:rPr>
          <w:rFonts w:hint="eastAsia"/>
        </w:rPr>
        <w:t>(2)</w:t>
      </w:r>
      <w:r w:rsidRPr="005D5A64">
        <w:rPr>
          <w:rFonts w:hint="eastAsia"/>
        </w:rPr>
        <w:tab/>
        <w:t>每週至少之試驗項目</w:t>
      </w:r>
    </w:p>
    <w:p w14:paraId="5B49EC06" w14:textId="77777777" w:rsidR="00224E26" w:rsidRPr="005D5A64" w:rsidRDefault="00224E26">
      <w:pPr>
        <w:pStyle w:val="12"/>
        <w:tabs>
          <w:tab w:val="left" w:pos="5103"/>
        </w:tabs>
        <w:rPr>
          <w:rFonts w:hAnsi="標楷體"/>
          <w:dstrike/>
          <w:szCs w:val="26"/>
        </w:rPr>
      </w:pPr>
      <w:r w:rsidRPr="005D5A64">
        <w:rPr>
          <w:rFonts w:hAnsi="標楷體" w:hint="eastAsia"/>
        </w:rPr>
        <w:t>通過</w:t>
      </w:r>
      <w:smartTag w:uri="urn:schemas-microsoft-com:office:smarttags" w:element="chmetcnv">
        <w:smartTagPr>
          <w:attr w:name="TCSC" w:val="0"/>
          <w:attr w:name="NumberType" w:val="1"/>
          <w:attr w:name="Negative" w:val="False"/>
          <w:attr w:name="HasSpace" w:val="False"/>
          <w:attr w:name="SourceValue" w:val="0.075"/>
          <w:attr w:name="UnitName" w:val="m"/>
        </w:smartTagPr>
        <w:r w:rsidRPr="005D5A64">
          <w:rPr>
            <w:rFonts w:hAnsi="標楷體" w:hint="eastAsia"/>
          </w:rPr>
          <w:t>0.075m</w:t>
        </w:r>
      </w:smartTag>
      <w:r w:rsidRPr="005D5A64">
        <w:rPr>
          <w:rFonts w:hAnsi="標楷體" w:hint="eastAsia"/>
        </w:rPr>
        <w:t>m篩之細粒料</w:t>
      </w:r>
      <w:r w:rsidRPr="005D5A64">
        <w:rPr>
          <w:rFonts w:hAnsi="標楷體" w:hint="eastAsia"/>
        </w:rPr>
        <w:tab/>
      </w:r>
      <w:r w:rsidRPr="005D5A64">
        <w:rPr>
          <w:rFonts w:hAnsi="標楷體" w:hint="eastAsia"/>
          <w:szCs w:val="26"/>
        </w:rPr>
        <w:t>CNS 491</w:t>
      </w:r>
    </w:p>
    <w:p w14:paraId="3DF09618" w14:textId="77777777" w:rsidR="00224E26" w:rsidRPr="005D5A64" w:rsidRDefault="00224E26">
      <w:pPr>
        <w:pStyle w:val="10"/>
        <w:rPr>
          <w:rFonts w:hAnsi="標楷體"/>
        </w:rPr>
      </w:pPr>
      <w:r w:rsidRPr="005D5A64">
        <w:rPr>
          <w:rFonts w:hAnsi="標楷體" w:hint="eastAsia"/>
        </w:rPr>
        <w:t>(3)</w:t>
      </w:r>
      <w:r w:rsidRPr="005D5A64">
        <w:rPr>
          <w:rFonts w:hAnsi="標楷體" w:hint="eastAsia"/>
        </w:rPr>
        <w:tab/>
        <w:t>工程司得要求做下列試驗</w:t>
      </w:r>
    </w:p>
    <w:p w14:paraId="51BAF07B" w14:textId="77777777" w:rsidR="00224E26" w:rsidRPr="005D5A64" w:rsidRDefault="00224E26">
      <w:pPr>
        <w:pStyle w:val="12"/>
        <w:tabs>
          <w:tab w:val="left" w:pos="5103"/>
        </w:tabs>
        <w:rPr>
          <w:rFonts w:hAnsi="標楷體"/>
        </w:rPr>
      </w:pPr>
      <w:r w:rsidRPr="005D5A64">
        <w:rPr>
          <w:rFonts w:hAnsi="標楷體" w:hint="eastAsia"/>
        </w:rPr>
        <w:t>粗粒料健度</w:t>
      </w:r>
      <w:r w:rsidRPr="005D5A64">
        <w:rPr>
          <w:rFonts w:hAnsi="標楷體" w:hint="eastAsia"/>
        </w:rPr>
        <w:tab/>
      </w:r>
      <w:r w:rsidR="00615FCA" w:rsidRPr="005D5A64">
        <w:rPr>
          <w:rFonts w:hAnsi="標楷體" w:hint="eastAsia"/>
        </w:rPr>
        <w:t>CNS 1167</w:t>
      </w:r>
    </w:p>
    <w:p w14:paraId="0BA88FC1" w14:textId="77777777" w:rsidR="00224E26" w:rsidRPr="005D5A64" w:rsidRDefault="00224E26">
      <w:pPr>
        <w:pStyle w:val="12"/>
        <w:tabs>
          <w:tab w:val="left" w:pos="5103"/>
        </w:tabs>
        <w:rPr>
          <w:rFonts w:hAnsi="標楷體"/>
        </w:rPr>
      </w:pPr>
      <w:r w:rsidRPr="005D5A64">
        <w:rPr>
          <w:rFonts w:hAnsi="標楷體" w:hint="eastAsia"/>
        </w:rPr>
        <w:t>細粒料健度</w:t>
      </w:r>
      <w:r w:rsidRPr="005D5A64">
        <w:rPr>
          <w:rFonts w:hAnsi="標楷體" w:hint="eastAsia"/>
        </w:rPr>
        <w:tab/>
      </w:r>
      <w:r w:rsidR="00615FCA" w:rsidRPr="005D5A64">
        <w:rPr>
          <w:rFonts w:hAnsi="標楷體" w:hint="eastAsia"/>
        </w:rPr>
        <w:t>CNS 1167</w:t>
      </w:r>
    </w:p>
    <w:p w14:paraId="5C9F9642" w14:textId="77777777" w:rsidR="00224E26" w:rsidRPr="005D5A64" w:rsidRDefault="00224E26" w:rsidP="00772AE8">
      <w:pPr>
        <w:pStyle w:val="12"/>
        <w:tabs>
          <w:tab w:val="left" w:pos="5103"/>
        </w:tabs>
        <w:rPr>
          <w:rFonts w:hAnsi="標楷體"/>
          <w:dstrike/>
          <w:szCs w:val="26"/>
        </w:rPr>
      </w:pPr>
      <w:r w:rsidRPr="005D5A64">
        <w:rPr>
          <w:rFonts w:hAnsi="標楷體" w:hint="eastAsia"/>
        </w:rPr>
        <w:t>粗粒料磨損</w:t>
      </w:r>
      <w:r w:rsidR="00772AE8" w:rsidRPr="005D5A64">
        <w:rPr>
          <w:rFonts w:hAnsi="標楷體" w:hint="eastAsia"/>
        </w:rPr>
        <w:tab/>
      </w:r>
      <w:r w:rsidR="00615FCA" w:rsidRPr="005D5A64">
        <w:rPr>
          <w:rFonts w:hAnsi="標楷體" w:hint="eastAsia"/>
        </w:rPr>
        <w:t>CNS 490</w:t>
      </w:r>
    </w:p>
    <w:p w14:paraId="71545630" w14:textId="77777777" w:rsidR="00615FCA" w:rsidRPr="005D5A64" w:rsidRDefault="00615FCA" w:rsidP="00615FCA">
      <w:pPr>
        <w:pStyle w:val="12"/>
        <w:tabs>
          <w:tab w:val="left" w:pos="5103"/>
        </w:tabs>
        <w:rPr>
          <w:rFonts w:hAnsi="標楷體"/>
        </w:rPr>
      </w:pPr>
      <w:r w:rsidRPr="005D5A64">
        <w:rPr>
          <w:rFonts w:hAnsi="標楷體" w:hint="eastAsia"/>
        </w:rPr>
        <w:t>土塊及易碎顆粒</w:t>
      </w:r>
      <w:r w:rsidRPr="005D5A64">
        <w:rPr>
          <w:rFonts w:hAnsi="標楷體" w:hint="eastAsia"/>
        </w:rPr>
        <w:tab/>
        <w:t>CNS 1171</w:t>
      </w:r>
    </w:p>
    <w:p w14:paraId="4B7B6513" w14:textId="77777777" w:rsidR="00615FCA" w:rsidRPr="005D5A64" w:rsidRDefault="00615FCA" w:rsidP="00615FCA">
      <w:pPr>
        <w:pStyle w:val="12"/>
        <w:tabs>
          <w:tab w:val="left" w:pos="5103"/>
        </w:tabs>
        <w:rPr>
          <w:rFonts w:hAnsi="標楷體"/>
        </w:rPr>
      </w:pPr>
      <w:r w:rsidRPr="005D5A64">
        <w:rPr>
          <w:rFonts w:hAnsi="標楷體" w:hint="eastAsia"/>
        </w:rPr>
        <w:t>輕質顆粒</w:t>
      </w:r>
      <w:r w:rsidRPr="005D5A64">
        <w:rPr>
          <w:rFonts w:hAnsi="標楷體" w:hint="eastAsia"/>
        </w:rPr>
        <w:tab/>
        <w:t>CNS 10990</w:t>
      </w:r>
    </w:p>
    <w:p w14:paraId="57E16AA2" w14:textId="77777777" w:rsidR="00CF05DE" w:rsidRPr="005D5A64" w:rsidRDefault="00811118" w:rsidP="00453673">
      <w:pPr>
        <w:pStyle w:val="11"/>
      </w:pPr>
      <w:smartTag w:uri="urn:schemas-microsoft-com:office:smarttags" w:element="chsdate">
        <w:smartTagPr>
          <w:attr w:name="IsROCDate" w:val="False"/>
          <w:attr w:name="IsLunarDate" w:val="False"/>
          <w:attr w:name="Day" w:val="30"/>
          <w:attr w:name="Month" w:val="12"/>
          <w:attr w:name="Year" w:val="1899"/>
        </w:smartTagPr>
        <w:r w:rsidRPr="005D5A64">
          <w:rPr>
            <w:rFonts w:hint="eastAsia"/>
          </w:rPr>
          <w:t>3.</w:t>
        </w:r>
        <w:r w:rsidRPr="005D5A64">
          <w:rPr>
            <w:rFonts w:hint="eastAsia"/>
            <w:szCs w:val="26"/>
          </w:rPr>
          <w:t>3</w:t>
        </w:r>
        <w:r w:rsidR="00224E26" w:rsidRPr="005D5A64">
          <w:rPr>
            <w:rFonts w:hint="eastAsia"/>
          </w:rPr>
          <w:t>.6</w:t>
        </w:r>
        <w:r w:rsidR="004D1D75" w:rsidRPr="005D5A64">
          <w:tab/>
        </w:r>
      </w:smartTag>
      <w:r w:rsidR="00224E26" w:rsidRPr="005D5A64">
        <w:rPr>
          <w:rFonts w:hint="eastAsia"/>
        </w:rPr>
        <w:t>混凝土試體製作後</w:t>
      </w:r>
      <w:r w:rsidR="005869BB" w:rsidRPr="005D5A64">
        <w:rPr>
          <w:rFonts w:hint="eastAsia"/>
          <w:szCs w:val="26"/>
        </w:rPr>
        <w:t>至少</w:t>
      </w:r>
      <w:r w:rsidR="00224E26" w:rsidRPr="005D5A64">
        <w:rPr>
          <w:rFonts w:hint="eastAsia"/>
        </w:rPr>
        <w:t>應在工地</w:t>
      </w:r>
      <w:r w:rsidR="00984726" w:rsidRPr="005D5A64">
        <w:rPr>
          <w:rFonts w:hint="eastAsia"/>
        </w:rPr>
        <w:t>室內</w:t>
      </w:r>
      <w:r w:rsidR="005869BB" w:rsidRPr="005D5A64">
        <w:rPr>
          <w:rFonts w:hint="eastAsia"/>
        </w:rPr>
        <w:t>靜置及保護[2</w:t>
      </w:r>
      <w:r w:rsidR="005869BB" w:rsidRPr="005D5A64">
        <w:t>4</w:t>
      </w:r>
      <w:r w:rsidR="005869BB" w:rsidRPr="005D5A64">
        <w:rPr>
          <w:rFonts w:hint="eastAsia"/>
        </w:rPr>
        <w:t>小時]</w:t>
      </w:r>
      <w:r w:rsidR="00224E26" w:rsidRPr="005D5A64">
        <w:rPr>
          <w:rFonts w:hint="eastAsia"/>
        </w:rPr>
        <w:t>[</w:t>
      </w:r>
      <w:r w:rsidR="00224E26" w:rsidRPr="005D5A64">
        <w:t>48</w:t>
      </w:r>
      <w:r w:rsidR="00224E26" w:rsidRPr="005D5A64">
        <w:rPr>
          <w:rFonts w:hint="eastAsia"/>
        </w:rPr>
        <w:t>小時][　　]後再運到</w:t>
      </w:r>
      <w:r w:rsidR="00224E26" w:rsidRPr="005D5A64">
        <w:rPr>
          <w:rFonts w:hint="eastAsia"/>
          <w:szCs w:val="26"/>
        </w:rPr>
        <w:t>實</w:t>
      </w:r>
      <w:r w:rsidR="00224E26" w:rsidRPr="005D5A64">
        <w:rPr>
          <w:rFonts w:hint="eastAsia"/>
        </w:rPr>
        <w:t>驗室，試體應在實驗室以水濕方式養護至進行抗壓試驗為止。</w:t>
      </w:r>
    </w:p>
    <w:p w14:paraId="7DC4B5CB" w14:textId="77777777" w:rsidR="00224E26" w:rsidRPr="005D5A64" w:rsidRDefault="00811118" w:rsidP="00453673">
      <w:pPr>
        <w:pStyle w:val="11"/>
      </w:pPr>
      <w:r w:rsidRPr="005D5A64">
        <w:rPr>
          <w:rFonts w:hint="eastAsia"/>
        </w:rPr>
        <w:t>3.</w:t>
      </w:r>
      <w:r w:rsidRPr="005D5A64">
        <w:rPr>
          <w:rFonts w:hint="eastAsia"/>
          <w:szCs w:val="26"/>
        </w:rPr>
        <w:t>3</w:t>
      </w:r>
      <w:r w:rsidR="00224E26" w:rsidRPr="005D5A64">
        <w:rPr>
          <w:rFonts w:hint="eastAsia"/>
        </w:rPr>
        <w:t>.7</w:t>
      </w:r>
      <w:r w:rsidR="00224E26" w:rsidRPr="005D5A64">
        <w:tab/>
      </w:r>
      <w:r w:rsidR="004D6261" w:rsidRPr="005D5A64">
        <w:rPr>
          <w:rFonts w:hint="eastAsia"/>
        </w:rPr>
        <w:t>7</w:t>
      </w:r>
      <w:r w:rsidR="00224E26" w:rsidRPr="005D5A64">
        <w:rPr>
          <w:rFonts w:hint="eastAsia"/>
        </w:rPr>
        <w:t>天齡期試體之抗壓強度係預測</w:t>
      </w:r>
      <w:r w:rsidR="00224E26" w:rsidRPr="005D5A64">
        <w:t>28</w:t>
      </w:r>
      <w:r w:rsidR="00224E26" w:rsidRPr="005D5A64">
        <w:rPr>
          <w:rFonts w:hint="eastAsia"/>
        </w:rPr>
        <w:t>天抗壓數值之指標；工程司應參考</w:t>
      </w:r>
      <w:r w:rsidR="00224E26" w:rsidRPr="005D5A64">
        <w:t>7</w:t>
      </w:r>
      <w:r w:rsidR="00224E26" w:rsidRPr="005D5A64">
        <w:rPr>
          <w:rFonts w:hint="eastAsia"/>
        </w:rPr>
        <w:t>天齡期試體之抗壓強度結果，如</w:t>
      </w:r>
      <w:r w:rsidR="00984726" w:rsidRPr="005D5A64">
        <w:rPr>
          <w:rFonts w:hint="eastAsia"/>
        </w:rPr>
        <w:t>7</w:t>
      </w:r>
      <w:r w:rsidR="00224E26" w:rsidRPr="005D5A64">
        <w:rPr>
          <w:rFonts w:hint="eastAsia"/>
        </w:rPr>
        <w:t>天抗壓強度不佳時，工程司得要求</w:t>
      </w:r>
      <w:r w:rsidR="00615FCA" w:rsidRPr="005D5A64">
        <w:rPr>
          <w:rFonts w:hAnsi="標楷體" w:hint="eastAsia"/>
          <w:szCs w:val="26"/>
        </w:rPr>
        <w:t>廠商</w:t>
      </w:r>
      <w:r w:rsidR="00224E26" w:rsidRPr="005D5A64">
        <w:rPr>
          <w:rFonts w:hint="eastAsia"/>
        </w:rPr>
        <w:t>會同檢查全盤拌和操作情形及</w:t>
      </w:r>
      <w:r w:rsidR="004D6261" w:rsidRPr="005D5A64">
        <w:rPr>
          <w:rFonts w:hint="eastAsia"/>
        </w:rPr>
        <w:t>各組成材料之供應</w:t>
      </w:r>
      <w:r w:rsidR="00224E26" w:rsidRPr="005D5A64">
        <w:rPr>
          <w:rFonts w:hint="eastAsia"/>
        </w:rPr>
        <w:t>狀況。</w:t>
      </w:r>
    </w:p>
    <w:p w14:paraId="7E7F30FE" w14:textId="77777777" w:rsidR="00662B2F" w:rsidRPr="005D5A64" w:rsidRDefault="00662B2F" w:rsidP="00772AE8">
      <w:pPr>
        <w:pStyle w:val="11"/>
        <w:rPr>
          <w:rFonts w:hAnsi="標楷體"/>
        </w:rPr>
      </w:pPr>
      <w:smartTag w:uri="urn:schemas-microsoft-com:office:smarttags" w:element="chsdate">
        <w:smartTagPr>
          <w:attr w:name="Year" w:val="1899"/>
          <w:attr w:name="Month" w:val="12"/>
          <w:attr w:name="Day" w:val="30"/>
          <w:attr w:name="IsLunarDate" w:val="False"/>
          <w:attr w:name="IsROCDate" w:val="False"/>
        </w:smartTagPr>
        <w:r w:rsidRPr="005D5A64">
          <w:rPr>
            <w:rFonts w:hint="eastAsia"/>
          </w:rPr>
          <w:t>3.</w:t>
        </w:r>
        <w:r w:rsidRPr="005D5A64">
          <w:rPr>
            <w:rFonts w:hint="eastAsia"/>
            <w:szCs w:val="26"/>
          </w:rPr>
          <w:t>3</w:t>
        </w:r>
        <w:r w:rsidRPr="005D5A64">
          <w:rPr>
            <w:rFonts w:hint="eastAsia"/>
          </w:rPr>
          <w:t>.8</w:t>
        </w:r>
        <w:r w:rsidRPr="005D5A64">
          <w:tab/>
        </w:r>
      </w:smartTag>
      <w:r w:rsidRPr="005D5A64">
        <w:rPr>
          <w:rFonts w:hint="eastAsia"/>
          <w:szCs w:val="26"/>
        </w:rPr>
        <w:t>28天試體抗壓試驗</w:t>
      </w:r>
      <w:r w:rsidR="007B3B57" w:rsidRPr="005D5A64">
        <w:rPr>
          <w:rFonts w:hint="eastAsia"/>
          <w:szCs w:val="26"/>
        </w:rPr>
        <w:t>之合格標準，依第03310章</w:t>
      </w:r>
      <w:r w:rsidR="00772AE8" w:rsidRPr="005D5A64">
        <w:rPr>
          <w:rFonts w:hAnsi="標楷體" w:hint="eastAsia"/>
        </w:rPr>
        <w:t>「結構用混凝土」</w:t>
      </w:r>
      <w:r w:rsidR="007B3B57" w:rsidRPr="005D5A64">
        <w:rPr>
          <w:rFonts w:hint="eastAsia"/>
          <w:szCs w:val="26"/>
        </w:rPr>
        <w:t>之</w:t>
      </w:r>
      <w:smartTag w:uri="urn:schemas-microsoft-com:office:smarttags" w:element="chsdate">
        <w:smartTagPr>
          <w:attr w:name="IsROCDate" w:val="False"/>
          <w:attr w:name="IsLunarDate" w:val="False"/>
          <w:attr w:name="Day" w:val="30"/>
          <w:attr w:name="Month" w:val="12"/>
          <w:attr w:name="Year" w:val="1899"/>
        </w:smartTagPr>
        <w:r w:rsidR="007B3B57" w:rsidRPr="005D5A64">
          <w:rPr>
            <w:rFonts w:hint="eastAsia"/>
            <w:szCs w:val="26"/>
          </w:rPr>
          <w:t>3.3.2</w:t>
        </w:r>
      </w:smartTag>
      <w:r w:rsidR="007B3B57" w:rsidRPr="005D5A64">
        <w:rPr>
          <w:rFonts w:hint="eastAsia"/>
          <w:szCs w:val="26"/>
        </w:rPr>
        <w:t>款規定。</w:t>
      </w:r>
    </w:p>
    <w:p w14:paraId="7087710A" w14:textId="77777777" w:rsidR="00224E26" w:rsidRPr="005D5A64" w:rsidRDefault="00224E26">
      <w:pPr>
        <w:pStyle w:val="11-"/>
        <w:rPr>
          <w:rFonts w:hAnsi="標楷體"/>
        </w:rPr>
      </w:pPr>
      <w:r w:rsidRPr="005D5A64">
        <w:rPr>
          <w:rFonts w:hAnsi="標楷體" w:hint="eastAsia"/>
        </w:rPr>
        <w:t>3.</w:t>
      </w:r>
      <w:r w:rsidR="00811118" w:rsidRPr="005D5A64">
        <w:rPr>
          <w:rFonts w:hint="eastAsia"/>
          <w:szCs w:val="26"/>
        </w:rPr>
        <w:t>4</w:t>
      </w:r>
      <w:r w:rsidRPr="005D5A64">
        <w:rPr>
          <w:rFonts w:hAnsi="標楷體" w:hint="eastAsia"/>
        </w:rPr>
        <w:tab/>
        <w:t>現場品質管理</w:t>
      </w:r>
    </w:p>
    <w:p w14:paraId="170874B6" w14:textId="77777777" w:rsidR="00224E26" w:rsidRPr="005D5A64" w:rsidRDefault="00224E26" w:rsidP="00BF55FA">
      <w:pPr>
        <w:pStyle w:val="11"/>
        <w:ind w:firstLine="2"/>
        <w:rPr>
          <w:rFonts w:hAnsi="標楷體"/>
        </w:rPr>
      </w:pPr>
      <w:r w:rsidRPr="005D5A64">
        <w:rPr>
          <w:rFonts w:hAnsi="標楷體" w:hint="eastAsia"/>
        </w:rPr>
        <w:t>混凝土自加水攪拌開始，經過[90</w:t>
      </w:r>
      <w:r w:rsidR="0051095D" w:rsidRPr="005D5A64">
        <w:rPr>
          <w:rFonts w:hAnsi="標楷體" w:hint="eastAsia"/>
        </w:rPr>
        <w:t>分鐘</w:t>
      </w:r>
      <w:r w:rsidRPr="005D5A64">
        <w:rPr>
          <w:rFonts w:hAnsi="標楷體" w:hint="eastAsia"/>
        </w:rPr>
        <w:t>][　　]而仍未澆置者即不得使用。</w:t>
      </w:r>
      <w:r w:rsidR="00615FCA" w:rsidRPr="005D5A64">
        <w:rPr>
          <w:rFonts w:hAnsi="標楷體" w:hint="eastAsia"/>
        </w:rPr>
        <w:t>但如混凝土有添加</w:t>
      </w:r>
      <w:r w:rsidR="0051095D" w:rsidRPr="005D5A64">
        <w:rPr>
          <w:rFonts w:hAnsi="標楷體" w:hint="eastAsia"/>
        </w:rPr>
        <w:t>本章之</w:t>
      </w:r>
      <w:r w:rsidR="00615FCA" w:rsidRPr="005D5A64">
        <w:rPr>
          <w:rFonts w:hAnsi="標楷體" w:hint="eastAsia"/>
        </w:rPr>
        <w:t>第</w:t>
      </w:r>
      <w:smartTag w:uri="urn:schemas-microsoft-com:office:smarttags" w:element="chsdate">
        <w:smartTagPr>
          <w:attr w:name="IsROCDate" w:val="False"/>
          <w:attr w:name="IsLunarDate" w:val="False"/>
          <w:attr w:name="Day" w:val="30"/>
          <w:attr w:name="Month" w:val="12"/>
          <w:attr w:name="Year" w:val="1899"/>
        </w:smartTagPr>
        <w:r w:rsidR="00615FCA" w:rsidRPr="005D5A64">
          <w:rPr>
            <w:rFonts w:hAnsi="標楷體" w:hint="eastAsia"/>
          </w:rPr>
          <w:t>2.1.5</w:t>
        </w:r>
      </w:smartTag>
      <w:r w:rsidR="00615FCA" w:rsidRPr="005D5A64">
        <w:rPr>
          <w:rFonts w:hAnsi="標楷體" w:hint="eastAsia"/>
        </w:rPr>
        <w:t>款(1)之B型、D型、G型</w:t>
      </w:r>
      <w:r w:rsidR="00615FCA" w:rsidRPr="005D5A64">
        <w:rPr>
          <w:rFonts w:hint="eastAsia"/>
        </w:rPr>
        <w:t>或第二型流動化混凝土用</w:t>
      </w:r>
      <w:r w:rsidR="00615FCA" w:rsidRPr="005D5A64">
        <w:rPr>
          <w:rFonts w:hAnsi="標楷體" w:hint="eastAsia"/>
        </w:rPr>
        <w:t>化學摻料，而時間未超過</w:t>
      </w:r>
      <w:r w:rsidR="00392CDD" w:rsidRPr="005D5A64">
        <w:rPr>
          <w:rFonts w:hAnsi="標楷體" w:hint="eastAsia"/>
        </w:rPr>
        <w:t>[120分鐘]</w:t>
      </w:r>
      <w:r w:rsidR="00615FCA" w:rsidRPr="005D5A64">
        <w:rPr>
          <w:rFonts w:hAnsi="標楷體" w:hint="eastAsia"/>
        </w:rPr>
        <w:t>[　　]者，應辦理坍度</w:t>
      </w:r>
      <w:r w:rsidR="00CB5CC1" w:rsidRPr="005D5A64">
        <w:rPr>
          <w:rFonts w:hint="eastAsia"/>
        </w:rPr>
        <w:t>或坍流度</w:t>
      </w:r>
      <w:r w:rsidR="00615FCA" w:rsidRPr="005D5A64">
        <w:rPr>
          <w:rFonts w:hAnsi="標楷體" w:hint="eastAsia"/>
        </w:rPr>
        <w:t>試驗，經工程司認定能達到規定坍度</w:t>
      </w:r>
      <w:r w:rsidR="00CB5CC1" w:rsidRPr="005D5A64">
        <w:rPr>
          <w:rFonts w:hint="eastAsia"/>
        </w:rPr>
        <w:t>或坍流度</w:t>
      </w:r>
      <w:r w:rsidR="00615FCA" w:rsidRPr="005D5A64">
        <w:rPr>
          <w:rFonts w:hAnsi="標楷體" w:hint="eastAsia"/>
        </w:rPr>
        <w:t>時，得同意使用</w:t>
      </w:r>
      <w:r w:rsidRPr="005D5A64">
        <w:rPr>
          <w:rFonts w:hAnsi="標楷體" w:hint="eastAsia"/>
        </w:rPr>
        <w:t>。</w:t>
      </w:r>
    </w:p>
    <w:p w14:paraId="3A722922" w14:textId="77777777" w:rsidR="00224E26" w:rsidRPr="005D5A64" w:rsidRDefault="00224E26">
      <w:pPr>
        <w:pStyle w:val="11-"/>
        <w:rPr>
          <w:rFonts w:hAnsi="標楷體"/>
        </w:rPr>
      </w:pPr>
      <w:r w:rsidRPr="005D5A64">
        <w:rPr>
          <w:rFonts w:hAnsi="標楷體" w:hint="eastAsia"/>
        </w:rPr>
        <w:lastRenderedPageBreak/>
        <w:t>3.</w:t>
      </w:r>
      <w:r w:rsidR="00811118" w:rsidRPr="005D5A64">
        <w:rPr>
          <w:rFonts w:hint="eastAsia"/>
          <w:szCs w:val="26"/>
        </w:rPr>
        <w:t>5</w:t>
      </w:r>
      <w:r w:rsidRPr="005D5A64">
        <w:rPr>
          <w:rFonts w:hAnsi="標楷體" w:hint="eastAsia"/>
        </w:rPr>
        <w:tab/>
        <w:t>坍度</w:t>
      </w:r>
      <w:r w:rsidR="00CB5CC1" w:rsidRPr="005D5A64">
        <w:rPr>
          <w:rFonts w:hAnsi="標楷體" w:hint="eastAsia"/>
        </w:rPr>
        <w:t>或</w:t>
      </w:r>
      <w:r w:rsidR="00836B43" w:rsidRPr="005D5A64">
        <w:rPr>
          <w:rFonts w:hAnsi="標楷體" w:hint="eastAsia"/>
        </w:rPr>
        <w:t>坍流度</w:t>
      </w:r>
      <w:r w:rsidRPr="005D5A64">
        <w:rPr>
          <w:rFonts w:hAnsi="標楷體" w:hint="eastAsia"/>
        </w:rPr>
        <w:t>許可差</w:t>
      </w:r>
    </w:p>
    <w:p w14:paraId="48A0CDF9" w14:textId="77777777" w:rsidR="00224E26" w:rsidRPr="005D5A64" w:rsidRDefault="00836B43">
      <w:pPr>
        <w:pStyle w:val="11"/>
        <w:rPr>
          <w:rFonts w:hAnsi="標楷體"/>
        </w:rPr>
      </w:pPr>
      <w:smartTag w:uri="urn:schemas-microsoft-com:office:smarttags" w:element="chsdate">
        <w:smartTagPr>
          <w:attr w:name="IsROCDate" w:val="False"/>
          <w:attr w:name="IsLunarDate" w:val="False"/>
          <w:attr w:name="Day" w:val="30"/>
          <w:attr w:name="Month" w:val="12"/>
          <w:attr w:name="Year" w:val="1899"/>
        </w:smartTagPr>
        <w:r w:rsidRPr="005D5A64">
          <w:rPr>
            <w:rFonts w:hAnsi="標楷體" w:hint="eastAsia"/>
          </w:rPr>
          <w:t>3.5.1</w:t>
        </w:r>
        <w:r w:rsidRPr="005D5A64">
          <w:rPr>
            <w:rFonts w:hAnsi="標楷體" w:hint="eastAsia"/>
          </w:rPr>
          <w:tab/>
        </w:r>
      </w:smartTag>
      <w:r w:rsidR="00224E26" w:rsidRPr="005D5A64">
        <w:rPr>
          <w:rFonts w:hAnsi="標楷體" w:hint="eastAsia"/>
        </w:rPr>
        <w:t>坍度之許可差應符合下列之數值：</w:t>
      </w:r>
    </w:p>
    <w:p w14:paraId="5C0AB461" w14:textId="77777777" w:rsidR="00392CDD" w:rsidRPr="005D5A64" w:rsidRDefault="007669F2" w:rsidP="00392CDD">
      <w:pPr>
        <w:pStyle w:val="10"/>
        <w:rPr>
          <w:rFonts w:hAnsi="標楷體"/>
        </w:rPr>
      </w:pPr>
      <w:r w:rsidRPr="005D5A64">
        <w:rPr>
          <w:rFonts w:hAnsi="標楷體" w:hint="eastAsia"/>
        </w:rPr>
        <w:t>(1)</w:t>
      </w:r>
      <w:r w:rsidRPr="005D5A64">
        <w:rPr>
          <w:rFonts w:hAnsi="標楷體" w:hint="eastAsia"/>
        </w:rPr>
        <w:tab/>
      </w:r>
      <w:r w:rsidR="00392CDD" w:rsidRPr="005D5A64">
        <w:rPr>
          <w:rFonts w:hAnsi="標楷體" w:hint="eastAsia"/>
        </w:rPr>
        <w:t>配比設計坍度小於[</w:t>
      </w:r>
      <w:smartTag w:uri="urn:schemas-microsoft-com:office:smarttags" w:element="chmetcnv">
        <w:smartTagPr>
          <w:attr w:name="TCSC" w:val="0"/>
          <w:attr w:name="NumberType" w:val="1"/>
          <w:attr w:name="Negative" w:val="False"/>
          <w:attr w:name="HasSpace" w:val="False"/>
          <w:attr w:name="SourceValue" w:val="50"/>
          <w:attr w:name="UnitName" w:val="mm"/>
        </w:smartTagPr>
        <w:r w:rsidR="00392CDD" w:rsidRPr="005D5A64">
          <w:rPr>
            <w:rFonts w:hAnsi="標楷體" w:hint="eastAsia"/>
          </w:rPr>
          <w:t>50mm</w:t>
        </w:r>
      </w:smartTag>
      <w:r w:rsidR="00392CDD" w:rsidRPr="005D5A64">
        <w:rPr>
          <w:rFonts w:hAnsi="標楷體" w:hint="eastAsia"/>
        </w:rPr>
        <w:t>時，許可差為</w:t>
      </w:r>
      <w:r w:rsidR="00392CDD" w:rsidRPr="005D5A64">
        <w:rPr>
          <w:rFonts w:hAnsi="標楷體"/>
        </w:rPr>
        <w:t>±</w:t>
      </w:r>
      <w:smartTag w:uri="urn:schemas-microsoft-com:office:smarttags" w:element="chmetcnv">
        <w:smartTagPr>
          <w:attr w:name="TCSC" w:val="0"/>
          <w:attr w:name="NumberType" w:val="1"/>
          <w:attr w:name="Negative" w:val="False"/>
          <w:attr w:name="HasSpace" w:val="False"/>
          <w:attr w:name="SourceValue" w:val="15"/>
          <w:attr w:name="UnitName" w:val="mm"/>
        </w:smartTagPr>
        <w:r w:rsidR="00392CDD" w:rsidRPr="005D5A64">
          <w:rPr>
            <w:rFonts w:hAnsi="標楷體" w:hint="eastAsia"/>
          </w:rPr>
          <w:t>15mm</w:t>
        </w:r>
      </w:smartTag>
      <w:r w:rsidR="00392CDD" w:rsidRPr="005D5A64">
        <w:rPr>
          <w:rFonts w:hAnsi="標楷體" w:hint="eastAsia"/>
        </w:rPr>
        <w:t>][　　]。</w:t>
      </w:r>
    </w:p>
    <w:p w14:paraId="21B6CECC" w14:textId="77777777" w:rsidR="00224E26" w:rsidRPr="005D5A64" w:rsidRDefault="00224E26">
      <w:pPr>
        <w:pStyle w:val="10"/>
        <w:rPr>
          <w:rFonts w:hAnsi="標楷體"/>
        </w:rPr>
      </w:pPr>
      <w:r w:rsidRPr="005D5A64">
        <w:rPr>
          <w:rFonts w:hAnsi="標楷體" w:hint="eastAsia"/>
        </w:rPr>
        <w:t>(</w:t>
      </w:r>
      <w:r w:rsidR="00392CDD" w:rsidRPr="005D5A64">
        <w:rPr>
          <w:rFonts w:hAnsi="標楷體" w:hint="eastAsia"/>
        </w:rPr>
        <w:t>2</w:t>
      </w:r>
      <w:r w:rsidRPr="005D5A64">
        <w:rPr>
          <w:rFonts w:hAnsi="標楷體" w:hint="eastAsia"/>
        </w:rPr>
        <w:t>)</w:t>
      </w:r>
      <w:r w:rsidRPr="005D5A64">
        <w:rPr>
          <w:rFonts w:hAnsi="標楷體" w:hint="eastAsia"/>
        </w:rPr>
        <w:tab/>
        <w:t>配比設計坍度</w:t>
      </w:r>
      <w:r w:rsidR="00392CDD" w:rsidRPr="005D5A64">
        <w:rPr>
          <w:rFonts w:hAnsi="標楷體" w:hint="eastAsia"/>
        </w:rPr>
        <w:t>為</w:t>
      </w:r>
      <w:r w:rsidRPr="005D5A64">
        <w:rPr>
          <w:rFonts w:hAnsi="標楷體" w:hint="eastAsia"/>
        </w:rPr>
        <w:t>[</w:t>
      </w:r>
      <w:r w:rsidR="00392CDD" w:rsidRPr="005D5A64">
        <w:rPr>
          <w:rFonts w:hAnsi="標楷體" w:hint="eastAsia"/>
        </w:rPr>
        <w:t>51~</w:t>
      </w:r>
      <w:smartTag w:uri="urn:schemas-microsoft-com:office:smarttags" w:element="chmetcnv">
        <w:smartTagPr>
          <w:attr w:name="TCSC" w:val="0"/>
          <w:attr w:name="NumberType" w:val="1"/>
          <w:attr w:name="Negative" w:val="False"/>
          <w:attr w:name="HasSpace" w:val="False"/>
          <w:attr w:name="SourceValue" w:val="100"/>
          <w:attr w:name="UnitName" w:val="mm"/>
        </w:smartTagPr>
        <w:r w:rsidRPr="005D5A64">
          <w:rPr>
            <w:rFonts w:hAnsi="標楷體" w:hint="eastAsia"/>
          </w:rPr>
          <w:t>100mm</w:t>
        </w:r>
      </w:smartTag>
      <w:r w:rsidRPr="005D5A64">
        <w:rPr>
          <w:rFonts w:hAnsi="標楷體" w:hint="eastAsia"/>
        </w:rPr>
        <w:t>時，許可差為</w:t>
      </w:r>
      <w:r w:rsidRPr="005D5A64">
        <w:rPr>
          <w:rFonts w:hAnsi="標楷體"/>
        </w:rPr>
        <w:t>±</w:t>
      </w:r>
      <w:smartTag w:uri="urn:schemas-microsoft-com:office:smarttags" w:element="chmetcnv">
        <w:smartTagPr>
          <w:attr w:name="TCSC" w:val="0"/>
          <w:attr w:name="NumberType" w:val="1"/>
          <w:attr w:name="Negative" w:val="False"/>
          <w:attr w:name="HasSpace" w:val="False"/>
          <w:attr w:name="SourceValue" w:val="25"/>
          <w:attr w:name="UnitName" w:val="mm"/>
        </w:smartTagPr>
        <w:r w:rsidRPr="005D5A64">
          <w:rPr>
            <w:rFonts w:hAnsi="標楷體" w:hint="eastAsia"/>
          </w:rPr>
          <w:t>25mm</w:t>
        </w:r>
      </w:smartTag>
      <w:r w:rsidRPr="005D5A64">
        <w:rPr>
          <w:rFonts w:hAnsi="標楷體" w:hint="eastAsia"/>
        </w:rPr>
        <w:t>][　　]。</w:t>
      </w:r>
    </w:p>
    <w:p w14:paraId="7D282E9D" w14:textId="77777777" w:rsidR="00C24783" w:rsidRPr="005D5A64" w:rsidRDefault="00224E26" w:rsidP="00C24783">
      <w:pPr>
        <w:pStyle w:val="10"/>
        <w:rPr>
          <w:rFonts w:hAnsi="標楷體"/>
        </w:rPr>
      </w:pPr>
      <w:r w:rsidRPr="005D5A64">
        <w:rPr>
          <w:rFonts w:hAnsi="標楷體" w:hint="eastAsia"/>
        </w:rPr>
        <w:t>(</w:t>
      </w:r>
      <w:r w:rsidR="00392CDD" w:rsidRPr="005D5A64">
        <w:rPr>
          <w:rFonts w:hAnsi="標楷體" w:hint="eastAsia"/>
        </w:rPr>
        <w:t>3</w:t>
      </w:r>
      <w:r w:rsidRPr="005D5A64">
        <w:rPr>
          <w:rFonts w:hAnsi="標楷體" w:hint="eastAsia"/>
        </w:rPr>
        <w:t>)</w:t>
      </w:r>
      <w:r w:rsidRPr="005D5A64">
        <w:rPr>
          <w:rFonts w:hAnsi="標楷體" w:hint="eastAsia"/>
        </w:rPr>
        <w:tab/>
        <w:t>配比設計坍度</w:t>
      </w:r>
      <w:r w:rsidR="00787376" w:rsidRPr="005D5A64">
        <w:rPr>
          <w:rFonts w:hAnsi="標楷體" w:hint="eastAsia"/>
        </w:rPr>
        <w:t>大於</w:t>
      </w:r>
      <w:r w:rsidRPr="005D5A64">
        <w:rPr>
          <w:rFonts w:hAnsi="標楷體" w:hint="eastAsia"/>
        </w:rPr>
        <w:t>[</w:t>
      </w:r>
      <w:r w:rsidR="00787376" w:rsidRPr="005D5A64">
        <w:rPr>
          <w:rFonts w:hAnsi="標楷體" w:hint="eastAsia"/>
        </w:rPr>
        <w:t>100</w:t>
      </w:r>
      <w:r w:rsidRPr="005D5A64">
        <w:rPr>
          <w:rFonts w:hAnsi="標楷體" w:hint="eastAsia"/>
        </w:rPr>
        <w:t>mm時，許可差為</w:t>
      </w:r>
      <w:r w:rsidRPr="005D5A64">
        <w:rPr>
          <w:rFonts w:hAnsi="標楷體"/>
        </w:rPr>
        <w:t>±</w:t>
      </w:r>
      <w:r w:rsidR="00787376" w:rsidRPr="005D5A64">
        <w:rPr>
          <w:rFonts w:hAnsi="標楷體" w:hint="eastAsia"/>
        </w:rPr>
        <w:t>40</w:t>
      </w:r>
      <w:r w:rsidRPr="005D5A64">
        <w:rPr>
          <w:rFonts w:hAnsi="標楷體" w:hint="eastAsia"/>
        </w:rPr>
        <w:t>mm][　　]。</w:t>
      </w:r>
    </w:p>
    <w:p w14:paraId="09913A52" w14:textId="77777777" w:rsidR="00836B43" w:rsidRPr="005D5A64" w:rsidRDefault="00836B43" w:rsidP="00836B43">
      <w:pPr>
        <w:pStyle w:val="11"/>
        <w:rPr>
          <w:rFonts w:hAnsi="標楷體"/>
        </w:rPr>
      </w:pPr>
      <w:r w:rsidRPr="005D5A64">
        <w:rPr>
          <w:rFonts w:hAnsi="標楷體" w:hint="eastAsia"/>
        </w:rPr>
        <w:t>3.5.2</w:t>
      </w:r>
      <w:r w:rsidRPr="005D5A64">
        <w:rPr>
          <w:rFonts w:hAnsi="標楷體"/>
        </w:rPr>
        <w:tab/>
      </w:r>
      <w:r w:rsidRPr="005D5A64">
        <w:rPr>
          <w:rFonts w:hAnsi="標楷體" w:hint="eastAsia"/>
        </w:rPr>
        <w:t>坍流度之許可差應符合下列之數值：</w:t>
      </w:r>
    </w:p>
    <w:p w14:paraId="237703E1" w14:textId="77777777" w:rsidR="00836B43" w:rsidRPr="005D5A64" w:rsidRDefault="00836B43" w:rsidP="00836B43">
      <w:pPr>
        <w:pStyle w:val="10"/>
        <w:rPr>
          <w:rFonts w:hAnsi="標楷體"/>
        </w:rPr>
      </w:pPr>
      <w:r w:rsidRPr="005D5A64">
        <w:rPr>
          <w:rFonts w:hAnsi="標楷體" w:hint="eastAsia"/>
        </w:rPr>
        <w:t>(1)</w:t>
      </w:r>
      <w:r w:rsidRPr="005D5A64">
        <w:rPr>
          <w:rFonts w:hAnsi="標楷體" w:hint="eastAsia"/>
        </w:rPr>
        <w:tab/>
        <w:t>配比設計坍流度小於[</w:t>
      </w:r>
      <w:smartTag w:uri="urn:schemas-microsoft-com:office:smarttags" w:element="chmetcnv">
        <w:smartTagPr>
          <w:attr w:name="TCSC" w:val="0"/>
          <w:attr w:name="NumberType" w:val="1"/>
          <w:attr w:name="Negative" w:val="False"/>
          <w:attr w:name="HasSpace" w:val="False"/>
          <w:attr w:name="SourceValue" w:val="550"/>
          <w:attr w:name="UnitName" w:val="mm"/>
        </w:smartTagPr>
        <w:r w:rsidRPr="005D5A64">
          <w:rPr>
            <w:rFonts w:hAnsi="標楷體" w:hint="eastAsia"/>
          </w:rPr>
          <w:t>550mm</w:t>
        </w:r>
      </w:smartTag>
      <w:r w:rsidRPr="005D5A64">
        <w:rPr>
          <w:rFonts w:hAnsi="標楷體" w:hint="eastAsia"/>
        </w:rPr>
        <w:t>時，許可差為</w:t>
      </w:r>
      <w:r w:rsidRPr="005D5A64">
        <w:rPr>
          <w:rFonts w:hAnsi="標楷體"/>
        </w:rPr>
        <w:t>±</w:t>
      </w:r>
      <w:smartTag w:uri="urn:schemas-microsoft-com:office:smarttags" w:element="chmetcnv">
        <w:smartTagPr>
          <w:attr w:name="TCSC" w:val="0"/>
          <w:attr w:name="NumberType" w:val="1"/>
          <w:attr w:name="Negative" w:val="False"/>
          <w:attr w:name="HasSpace" w:val="False"/>
          <w:attr w:name="SourceValue" w:val="40"/>
          <w:attr w:name="UnitName" w:val="mm"/>
        </w:smartTagPr>
        <w:r w:rsidRPr="005D5A64">
          <w:rPr>
            <w:rFonts w:hAnsi="標楷體" w:hint="eastAsia"/>
          </w:rPr>
          <w:t>40mm</w:t>
        </w:r>
      </w:smartTag>
      <w:r w:rsidRPr="005D5A64">
        <w:rPr>
          <w:rFonts w:hAnsi="標楷體" w:hint="eastAsia"/>
        </w:rPr>
        <w:t>][　　]。</w:t>
      </w:r>
    </w:p>
    <w:p w14:paraId="27DC8909" w14:textId="77777777" w:rsidR="00836B43" w:rsidRPr="005D5A64" w:rsidRDefault="00836B43" w:rsidP="00836B43">
      <w:pPr>
        <w:pStyle w:val="10"/>
        <w:rPr>
          <w:rFonts w:hAnsi="標楷體"/>
        </w:rPr>
      </w:pPr>
      <w:r w:rsidRPr="005D5A64">
        <w:rPr>
          <w:rFonts w:hAnsi="標楷體" w:hint="eastAsia"/>
        </w:rPr>
        <w:t>(2)</w:t>
      </w:r>
      <w:r w:rsidRPr="005D5A64">
        <w:rPr>
          <w:rFonts w:hAnsi="標楷體" w:hint="eastAsia"/>
        </w:rPr>
        <w:tab/>
        <w:t>配比設計坍流度大於[</w:t>
      </w:r>
      <w:smartTag w:uri="urn:schemas-microsoft-com:office:smarttags" w:element="chmetcnv">
        <w:smartTagPr>
          <w:attr w:name="TCSC" w:val="0"/>
          <w:attr w:name="NumberType" w:val="1"/>
          <w:attr w:name="Negative" w:val="False"/>
          <w:attr w:name="HasSpace" w:val="False"/>
          <w:attr w:name="SourceValue" w:val="550"/>
          <w:attr w:name="UnitName" w:val="mm"/>
        </w:smartTagPr>
        <w:r w:rsidRPr="005D5A64">
          <w:rPr>
            <w:rFonts w:hAnsi="標楷體" w:hint="eastAsia"/>
          </w:rPr>
          <w:t>550mm</w:t>
        </w:r>
      </w:smartTag>
      <w:r w:rsidRPr="005D5A64">
        <w:rPr>
          <w:rFonts w:hAnsi="標楷體" w:hint="eastAsia"/>
        </w:rPr>
        <w:t>時，許可差為</w:t>
      </w:r>
      <w:r w:rsidRPr="005D5A64">
        <w:rPr>
          <w:rFonts w:hAnsi="標楷體"/>
        </w:rPr>
        <w:t>±</w:t>
      </w:r>
      <w:smartTag w:uri="urn:schemas-microsoft-com:office:smarttags" w:element="chmetcnv">
        <w:smartTagPr>
          <w:attr w:name="TCSC" w:val="0"/>
          <w:attr w:name="NumberType" w:val="1"/>
          <w:attr w:name="Negative" w:val="False"/>
          <w:attr w:name="HasSpace" w:val="False"/>
          <w:attr w:name="SourceValue" w:val="50"/>
          <w:attr w:name="UnitName" w:val="mm"/>
        </w:smartTagPr>
        <w:r w:rsidRPr="005D5A64">
          <w:rPr>
            <w:rFonts w:hAnsi="標楷體" w:hint="eastAsia"/>
          </w:rPr>
          <w:t>50mm</w:t>
        </w:r>
      </w:smartTag>
      <w:r w:rsidRPr="005D5A64">
        <w:rPr>
          <w:rFonts w:hAnsi="標楷體" w:hint="eastAsia"/>
        </w:rPr>
        <w:t>][　　]。</w:t>
      </w:r>
    </w:p>
    <w:p w14:paraId="5281DDE2" w14:textId="77777777" w:rsidR="00224E26" w:rsidRPr="005D5A64" w:rsidRDefault="00224E26">
      <w:pPr>
        <w:pStyle w:val="1"/>
        <w:rPr>
          <w:rFonts w:hAnsi="標楷體"/>
        </w:rPr>
      </w:pPr>
      <w:r w:rsidRPr="005D5A64">
        <w:rPr>
          <w:rFonts w:hAnsi="標楷體" w:hint="eastAsia"/>
        </w:rPr>
        <w:t>4.</w:t>
      </w:r>
      <w:r w:rsidRPr="005D5A64">
        <w:rPr>
          <w:rFonts w:hAnsi="標楷體" w:hint="eastAsia"/>
        </w:rPr>
        <w:tab/>
        <w:t>計量與計價</w:t>
      </w:r>
    </w:p>
    <w:p w14:paraId="5B2A091B" w14:textId="77777777" w:rsidR="00224E26" w:rsidRPr="005D5A64" w:rsidRDefault="00224E26">
      <w:pPr>
        <w:pStyle w:val="11"/>
        <w:rPr>
          <w:rFonts w:hAnsi="標楷體"/>
        </w:rPr>
      </w:pPr>
      <w:r w:rsidRPr="005D5A64">
        <w:rPr>
          <w:rFonts w:hAnsi="標楷體" w:hint="eastAsia"/>
        </w:rPr>
        <w:t>4.1</w:t>
      </w:r>
      <w:r w:rsidRPr="005D5A64">
        <w:rPr>
          <w:rFonts w:hAnsi="標楷體" w:hint="eastAsia"/>
        </w:rPr>
        <w:tab/>
        <w:t>計量</w:t>
      </w:r>
    </w:p>
    <w:p w14:paraId="76AC4120" w14:textId="77777777" w:rsidR="00224E26" w:rsidRPr="005D5A64" w:rsidRDefault="00224E26">
      <w:pPr>
        <w:pStyle w:val="a4"/>
        <w:rPr>
          <w:rFonts w:hAnsi="標楷體"/>
        </w:rPr>
      </w:pPr>
      <w:r w:rsidRPr="005D5A64">
        <w:rPr>
          <w:rFonts w:hAnsi="標楷體" w:hint="eastAsia"/>
        </w:rPr>
        <w:t>除契約有特別規定外，本章之材料及工作併入構造物相關項目中計量。</w:t>
      </w:r>
    </w:p>
    <w:p w14:paraId="494B4D2E" w14:textId="77777777" w:rsidR="00224E26" w:rsidRPr="005D5A64" w:rsidRDefault="00224E26">
      <w:pPr>
        <w:pStyle w:val="11-"/>
        <w:rPr>
          <w:rFonts w:hAnsi="標楷體"/>
        </w:rPr>
      </w:pPr>
      <w:r w:rsidRPr="005D5A64">
        <w:rPr>
          <w:rFonts w:hAnsi="標楷體" w:hint="eastAsia"/>
        </w:rPr>
        <w:t>4.2</w:t>
      </w:r>
      <w:r w:rsidRPr="005D5A64">
        <w:rPr>
          <w:rFonts w:hAnsi="標楷體" w:hint="eastAsia"/>
        </w:rPr>
        <w:tab/>
        <w:t>計價</w:t>
      </w:r>
    </w:p>
    <w:p w14:paraId="68DCAE8E" w14:textId="77777777" w:rsidR="00224E26" w:rsidRPr="005D5A64" w:rsidRDefault="00224E26" w:rsidP="00BF55FA">
      <w:pPr>
        <w:pStyle w:val="a4"/>
        <w:ind w:left="952" w:hangingChars="366" w:hanging="952"/>
      </w:pPr>
      <w:smartTag w:uri="urn:schemas-microsoft-com:office:smarttags" w:element="chsdate">
        <w:smartTagPr>
          <w:attr w:name="IsROCDate" w:val="False"/>
          <w:attr w:name="IsLunarDate" w:val="False"/>
          <w:attr w:name="Day" w:val="30"/>
          <w:attr w:name="Month" w:val="12"/>
          <w:attr w:name="Year" w:val="1899"/>
        </w:smartTagPr>
        <w:r w:rsidRPr="005D5A64">
          <w:rPr>
            <w:rFonts w:hAnsi="標楷體" w:hint="eastAsia"/>
          </w:rPr>
          <w:t>4.2.1</w:t>
        </w:r>
        <w:r w:rsidR="004D1D75" w:rsidRPr="005D5A64">
          <w:tab/>
        </w:r>
      </w:smartTag>
      <w:r w:rsidRPr="005D5A64">
        <w:rPr>
          <w:rFonts w:hint="eastAsia"/>
        </w:rPr>
        <w:t>除契約另有規定，本章所規定</w:t>
      </w:r>
      <w:r w:rsidR="00F65856" w:rsidRPr="005D5A64">
        <w:rPr>
          <w:rFonts w:hint="eastAsia"/>
        </w:rPr>
        <w:t>之試樣，其配比設計、試體製作、試驗、運輸及檢驗等費用，概由</w:t>
      </w:r>
      <w:r w:rsidR="00F65856" w:rsidRPr="005D5A64">
        <w:rPr>
          <w:rFonts w:hAnsi="標楷體" w:hint="eastAsia"/>
          <w:szCs w:val="26"/>
        </w:rPr>
        <w:t>廠商</w:t>
      </w:r>
      <w:r w:rsidRPr="005D5A64">
        <w:rPr>
          <w:rFonts w:hint="eastAsia"/>
        </w:rPr>
        <w:t>負擔。</w:t>
      </w:r>
    </w:p>
    <w:p w14:paraId="75217D69" w14:textId="77777777" w:rsidR="00224E26" w:rsidRPr="005D5A64" w:rsidRDefault="00224E26" w:rsidP="00BF55FA">
      <w:pPr>
        <w:pStyle w:val="a4"/>
        <w:ind w:left="952" w:hangingChars="366" w:hanging="952"/>
        <w:rPr>
          <w:rFonts w:hAnsi="標楷體"/>
        </w:rPr>
      </w:pPr>
      <w:smartTag w:uri="urn:schemas-microsoft-com:office:smarttags" w:element="chsdate">
        <w:smartTagPr>
          <w:attr w:name="IsROCDate" w:val="False"/>
          <w:attr w:name="IsLunarDate" w:val="False"/>
          <w:attr w:name="Day" w:val="30"/>
          <w:attr w:name="Month" w:val="12"/>
          <w:attr w:name="Year" w:val="1899"/>
        </w:smartTagPr>
        <w:r w:rsidRPr="005D5A64">
          <w:rPr>
            <w:rFonts w:hAnsi="標楷體" w:hint="eastAsia"/>
          </w:rPr>
          <w:t>4.2.2</w:t>
        </w:r>
        <w:r w:rsidR="004D1D75" w:rsidRPr="005D5A64">
          <w:tab/>
        </w:r>
      </w:smartTag>
      <w:r w:rsidRPr="005D5A64">
        <w:rPr>
          <w:rFonts w:hAnsi="標楷體" w:hint="eastAsia"/>
        </w:rPr>
        <w:t>除</w:t>
      </w:r>
      <w:r w:rsidRPr="005D5A64">
        <w:rPr>
          <w:rFonts w:hint="eastAsia"/>
        </w:rPr>
        <w:t>契</w:t>
      </w:r>
      <w:r w:rsidRPr="005D5A64">
        <w:rPr>
          <w:rFonts w:hAnsi="標楷體" w:hint="eastAsia"/>
        </w:rPr>
        <w:t>約有特別規定外，本章之材料及工作併入構造物相關項目中計價。</w:t>
      </w:r>
    </w:p>
    <w:p w14:paraId="20D520B4" w14:textId="77777777" w:rsidR="00224E26" w:rsidRPr="005D5A64" w:rsidRDefault="00224E26">
      <w:pPr>
        <w:pStyle w:val="af0"/>
        <w:rPr>
          <w:rFonts w:hAnsi="標楷體"/>
        </w:rPr>
      </w:pPr>
      <w:r w:rsidRPr="005D5A64">
        <w:rPr>
          <w:rFonts w:hAnsi="標楷體" w:hint="eastAsia"/>
        </w:rPr>
        <w:t>〈本章結束〉</w:t>
      </w:r>
    </w:p>
    <w:sectPr w:rsidR="00224E26" w:rsidRPr="005D5A64" w:rsidSect="00453673">
      <w:footerReference w:type="default" r:id="rId7"/>
      <w:pgSz w:w="11906" w:h="16838" w:code="9"/>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59218" w14:textId="77777777" w:rsidR="00C36708" w:rsidRDefault="00C36708">
      <w:r>
        <w:separator/>
      </w:r>
    </w:p>
  </w:endnote>
  <w:endnote w:type="continuationSeparator" w:id="0">
    <w:p w14:paraId="425FFBEB" w14:textId="77777777" w:rsidR="00C36708" w:rsidRDefault="00C3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2C975" w14:textId="15F21F3C" w:rsidR="002E66F2" w:rsidRDefault="002E66F2">
    <w:pPr>
      <w:pStyle w:val="ad"/>
    </w:pPr>
    <w:r>
      <w:rPr>
        <w:rFonts w:hint="eastAsia"/>
      </w:rPr>
      <w:t>03050</w:t>
    </w:r>
    <w:r>
      <w:rPr>
        <w:rFonts w:hint="eastAsia"/>
      </w:rPr>
      <w:tab/>
    </w:r>
    <w:r>
      <w:rPr>
        <w:rFonts w:hint="eastAsia"/>
        <w:sz w:val="20"/>
      </w:rPr>
      <w:t>03050-</w:t>
    </w:r>
    <w:r>
      <w:rPr>
        <w:rStyle w:val="ae"/>
        <w:sz w:val="20"/>
      </w:rPr>
      <w:fldChar w:fldCharType="begin"/>
    </w:r>
    <w:r>
      <w:rPr>
        <w:rStyle w:val="ae"/>
        <w:sz w:val="20"/>
      </w:rPr>
      <w:instrText xml:space="preserve"> PAGE </w:instrText>
    </w:r>
    <w:r>
      <w:rPr>
        <w:rStyle w:val="ae"/>
        <w:sz w:val="20"/>
      </w:rPr>
      <w:fldChar w:fldCharType="separate"/>
    </w:r>
    <w:r w:rsidR="00C3567E">
      <w:rPr>
        <w:rStyle w:val="ae"/>
        <w:noProof/>
        <w:sz w:val="20"/>
      </w:rPr>
      <w:t>2</w:t>
    </w:r>
    <w:r>
      <w:rPr>
        <w:rStyle w:val="ae"/>
        <w:sz w:val="20"/>
      </w:rPr>
      <w:fldChar w:fldCharType="end"/>
    </w:r>
    <w:r>
      <w:rPr>
        <w:rFonts w:hint="eastAsia"/>
      </w:rPr>
      <w:tab/>
      <w:t>V1</w:t>
    </w:r>
    <w:r w:rsidR="00FC789F">
      <w:rPr>
        <w:rFonts w:hint="eastAsia"/>
      </w:rPr>
      <w:t>3</w:t>
    </w:r>
    <w:r>
      <w:rPr>
        <w:rFonts w:hint="eastAsia"/>
      </w:rPr>
      <w:t>.</w:t>
    </w:r>
    <w:r w:rsidR="00FC789F">
      <w:rPr>
        <w:rFonts w:hint="eastAsia"/>
      </w:rPr>
      <w:t>0</w:t>
    </w:r>
    <w:r w:rsidR="00D75506">
      <w:rPr>
        <w:rFonts w:hint="eastAsia"/>
      </w:rPr>
      <w:t xml:space="preserve"> 20</w:t>
    </w:r>
    <w:r w:rsidR="00104B4B">
      <w:rPr>
        <w:rFonts w:hint="eastAsia"/>
      </w:rPr>
      <w:t>2</w:t>
    </w:r>
    <w:r w:rsidR="00FC789F">
      <w:rPr>
        <w:rFonts w:hint="eastAsia"/>
      </w:rPr>
      <w:t>1</w:t>
    </w:r>
    <w:r w:rsidR="00104B4B">
      <w:rPr>
        <w:rFonts w:hint="eastAsia"/>
      </w:rPr>
      <w:t>/</w:t>
    </w:r>
    <w:r w:rsidR="00FC789F">
      <w:rPr>
        <w:rFonts w:hint="eastAsia"/>
      </w:rPr>
      <w:t>01</w:t>
    </w:r>
    <w:r w:rsidR="00D75506">
      <w:rPr>
        <w:rFonts w:hint="eastAsia"/>
      </w:rPr>
      <w:t>/</w:t>
    </w:r>
    <w:r w:rsidR="00104B4B">
      <w:rPr>
        <w:rFonts w:hint="eastAsia"/>
      </w:rPr>
      <w:t>0</w:t>
    </w:r>
    <w:r w:rsidR="00FC789F">
      <w:rPr>
        <w:rFonts w:hint="eastAsia"/>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B5883" w14:textId="77777777" w:rsidR="00C36708" w:rsidRDefault="00C36708">
      <w:r>
        <w:separator/>
      </w:r>
    </w:p>
  </w:footnote>
  <w:footnote w:type="continuationSeparator" w:id="0">
    <w:p w14:paraId="5D332867" w14:textId="77777777" w:rsidR="00C36708" w:rsidRDefault="00C36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46AEC"/>
    <w:multiLevelType w:val="hybridMultilevel"/>
    <w:tmpl w:val="C4E2BB02"/>
    <w:lvl w:ilvl="0" w:tplc="D7B83F96">
      <w:start w:val="1"/>
      <w:numFmt w:val="decimal"/>
      <w:lvlText w:val="(%1)"/>
      <w:lvlJc w:val="left"/>
      <w:pPr>
        <w:tabs>
          <w:tab w:val="num" w:pos="1472"/>
        </w:tabs>
        <w:ind w:left="1472" w:hanging="480"/>
      </w:pPr>
      <w:rPr>
        <w:rFonts w:hint="eastAsia"/>
        <w:color w:val="auto"/>
        <w:u w:val="none"/>
      </w:r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1" w15:restartNumberingAfterBreak="0">
    <w:nsid w:val="04265FA8"/>
    <w:multiLevelType w:val="multilevel"/>
    <w:tmpl w:val="3C5E6F02"/>
    <w:lvl w:ilvl="0">
      <w:start w:val="1"/>
      <w:numFmt w:val="decimal"/>
      <w:lvlText w:val="%1."/>
      <w:lvlJc w:val="left"/>
      <w:pPr>
        <w:tabs>
          <w:tab w:val="num" w:pos="1352"/>
        </w:tabs>
        <w:ind w:left="1352" w:hanging="360"/>
      </w:pPr>
      <w:rPr>
        <w:rFonts w:hint="default"/>
      </w:rPr>
    </w:lvl>
    <w:lvl w:ilvl="1">
      <w:start w:val="1"/>
      <w:numFmt w:val="ideographTraditional"/>
      <w:lvlText w:val="%2、"/>
      <w:lvlJc w:val="left"/>
      <w:pPr>
        <w:tabs>
          <w:tab w:val="num" w:pos="1924"/>
        </w:tabs>
        <w:ind w:left="1924" w:hanging="480"/>
      </w:pPr>
    </w:lvl>
    <w:lvl w:ilvl="2">
      <w:start w:val="1"/>
      <w:numFmt w:val="lowerRoman"/>
      <w:lvlText w:val="%3."/>
      <w:lvlJc w:val="right"/>
      <w:pPr>
        <w:tabs>
          <w:tab w:val="num" w:pos="2404"/>
        </w:tabs>
        <w:ind w:left="2404" w:hanging="480"/>
      </w:pPr>
    </w:lvl>
    <w:lvl w:ilvl="3">
      <w:start w:val="1"/>
      <w:numFmt w:val="decimal"/>
      <w:lvlText w:val="%4."/>
      <w:lvlJc w:val="left"/>
      <w:pPr>
        <w:tabs>
          <w:tab w:val="num" w:pos="2884"/>
        </w:tabs>
        <w:ind w:left="2884" w:hanging="480"/>
      </w:pPr>
    </w:lvl>
    <w:lvl w:ilvl="4">
      <w:start w:val="1"/>
      <w:numFmt w:val="ideographTraditional"/>
      <w:lvlText w:val="%5、"/>
      <w:lvlJc w:val="left"/>
      <w:pPr>
        <w:tabs>
          <w:tab w:val="num" w:pos="3364"/>
        </w:tabs>
        <w:ind w:left="3364" w:hanging="480"/>
      </w:pPr>
    </w:lvl>
    <w:lvl w:ilvl="5">
      <w:start w:val="1"/>
      <w:numFmt w:val="lowerRoman"/>
      <w:lvlText w:val="%6."/>
      <w:lvlJc w:val="right"/>
      <w:pPr>
        <w:tabs>
          <w:tab w:val="num" w:pos="3844"/>
        </w:tabs>
        <w:ind w:left="3844" w:hanging="480"/>
      </w:pPr>
    </w:lvl>
    <w:lvl w:ilvl="6">
      <w:start w:val="1"/>
      <w:numFmt w:val="decimal"/>
      <w:lvlText w:val="%7."/>
      <w:lvlJc w:val="left"/>
      <w:pPr>
        <w:tabs>
          <w:tab w:val="num" w:pos="4324"/>
        </w:tabs>
        <w:ind w:left="4324" w:hanging="480"/>
      </w:pPr>
    </w:lvl>
    <w:lvl w:ilvl="7">
      <w:start w:val="1"/>
      <w:numFmt w:val="ideographTraditional"/>
      <w:lvlText w:val="%8、"/>
      <w:lvlJc w:val="left"/>
      <w:pPr>
        <w:tabs>
          <w:tab w:val="num" w:pos="4804"/>
        </w:tabs>
        <w:ind w:left="4804" w:hanging="480"/>
      </w:pPr>
    </w:lvl>
    <w:lvl w:ilvl="8">
      <w:start w:val="1"/>
      <w:numFmt w:val="lowerRoman"/>
      <w:lvlText w:val="%9."/>
      <w:lvlJc w:val="right"/>
      <w:pPr>
        <w:tabs>
          <w:tab w:val="num" w:pos="5284"/>
        </w:tabs>
        <w:ind w:left="5284" w:hanging="480"/>
      </w:pPr>
    </w:lvl>
  </w:abstractNum>
  <w:abstractNum w:abstractNumId="2" w15:restartNumberingAfterBreak="0">
    <w:nsid w:val="042A6443"/>
    <w:multiLevelType w:val="singleLevel"/>
    <w:tmpl w:val="B50C20EA"/>
    <w:lvl w:ilvl="0">
      <w:start w:val="1"/>
      <w:numFmt w:val="bullet"/>
      <w:lvlText w:val=""/>
      <w:lvlJc w:val="left"/>
      <w:pPr>
        <w:tabs>
          <w:tab w:val="num" w:pos="425"/>
        </w:tabs>
        <w:ind w:left="425" w:hanging="425"/>
      </w:pPr>
      <w:rPr>
        <w:rFonts w:ascii="Wingdings" w:hAnsi="Wingdings" w:hint="default"/>
      </w:rPr>
    </w:lvl>
  </w:abstractNum>
  <w:abstractNum w:abstractNumId="3" w15:restartNumberingAfterBreak="0">
    <w:nsid w:val="05D87027"/>
    <w:multiLevelType w:val="multilevel"/>
    <w:tmpl w:val="89EA5C3A"/>
    <w:lvl w:ilvl="0">
      <w:start w:val="1"/>
      <w:numFmt w:val="decimal"/>
      <w:lvlText w:val="（%1）"/>
      <w:lvlJc w:val="left"/>
      <w:pPr>
        <w:tabs>
          <w:tab w:val="num" w:pos="1572"/>
        </w:tabs>
        <w:ind w:left="1572" w:hanging="720"/>
      </w:pPr>
      <w:rPr>
        <w:rFonts w:hint="default"/>
      </w:rPr>
    </w:lvl>
    <w:lvl w:ilvl="1">
      <w:start w:val="1"/>
      <w:numFmt w:val="ideographTraditional"/>
      <w:lvlText w:val="%2、"/>
      <w:lvlJc w:val="left"/>
      <w:pPr>
        <w:tabs>
          <w:tab w:val="num" w:pos="848"/>
        </w:tabs>
        <w:ind w:left="848" w:hanging="480"/>
      </w:pPr>
    </w:lvl>
    <w:lvl w:ilvl="2">
      <w:start w:val="1"/>
      <w:numFmt w:val="lowerRoman"/>
      <w:lvlText w:val="%3."/>
      <w:lvlJc w:val="right"/>
      <w:pPr>
        <w:tabs>
          <w:tab w:val="num" w:pos="1328"/>
        </w:tabs>
        <w:ind w:left="1328" w:hanging="480"/>
      </w:pPr>
    </w:lvl>
    <w:lvl w:ilvl="3">
      <w:start w:val="1"/>
      <w:numFmt w:val="decimal"/>
      <w:lvlText w:val="%4."/>
      <w:lvlJc w:val="left"/>
      <w:pPr>
        <w:tabs>
          <w:tab w:val="num" w:pos="1808"/>
        </w:tabs>
        <w:ind w:left="1808" w:hanging="480"/>
      </w:pPr>
    </w:lvl>
    <w:lvl w:ilvl="4">
      <w:start w:val="1"/>
      <w:numFmt w:val="ideographTraditional"/>
      <w:lvlText w:val="%5、"/>
      <w:lvlJc w:val="left"/>
      <w:pPr>
        <w:tabs>
          <w:tab w:val="num" w:pos="2288"/>
        </w:tabs>
        <w:ind w:left="2288" w:hanging="480"/>
      </w:pPr>
    </w:lvl>
    <w:lvl w:ilvl="5">
      <w:start w:val="1"/>
      <w:numFmt w:val="lowerRoman"/>
      <w:lvlText w:val="%6."/>
      <w:lvlJc w:val="right"/>
      <w:pPr>
        <w:tabs>
          <w:tab w:val="num" w:pos="2768"/>
        </w:tabs>
        <w:ind w:left="2768" w:hanging="480"/>
      </w:pPr>
    </w:lvl>
    <w:lvl w:ilvl="6">
      <w:start w:val="1"/>
      <w:numFmt w:val="decimal"/>
      <w:lvlText w:val="%7."/>
      <w:lvlJc w:val="left"/>
      <w:pPr>
        <w:tabs>
          <w:tab w:val="num" w:pos="3248"/>
        </w:tabs>
        <w:ind w:left="3248" w:hanging="480"/>
      </w:pPr>
    </w:lvl>
    <w:lvl w:ilvl="7">
      <w:start w:val="1"/>
      <w:numFmt w:val="ideographTraditional"/>
      <w:lvlText w:val="%8、"/>
      <w:lvlJc w:val="left"/>
      <w:pPr>
        <w:tabs>
          <w:tab w:val="num" w:pos="3728"/>
        </w:tabs>
        <w:ind w:left="3728" w:hanging="480"/>
      </w:pPr>
    </w:lvl>
    <w:lvl w:ilvl="8">
      <w:start w:val="1"/>
      <w:numFmt w:val="lowerRoman"/>
      <w:lvlText w:val="%9."/>
      <w:lvlJc w:val="right"/>
      <w:pPr>
        <w:tabs>
          <w:tab w:val="num" w:pos="4208"/>
        </w:tabs>
        <w:ind w:left="4208" w:hanging="480"/>
      </w:pPr>
    </w:lvl>
  </w:abstractNum>
  <w:abstractNum w:abstractNumId="4" w15:restartNumberingAfterBreak="0">
    <w:nsid w:val="093D2AFC"/>
    <w:multiLevelType w:val="hybridMultilevel"/>
    <w:tmpl w:val="929608A2"/>
    <w:lvl w:ilvl="0" w:tplc="0409000F">
      <w:start w:val="1"/>
      <w:numFmt w:val="decimal"/>
      <w:lvlText w:val="%1."/>
      <w:lvlJc w:val="left"/>
      <w:pPr>
        <w:tabs>
          <w:tab w:val="num" w:pos="1444"/>
        </w:tabs>
        <w:ind w:left="1444" w:hanging="480"/>
      </w:p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5" w15:restartNumberingAfterBreak="0">
    <w:nsid w:val="0FBA780F"/>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6" w15:restartNumberingAfterBreak="0">
    <w:nsid w:val="1A0C6CAA"/>
    <w:multiLevelType w:val="multilevel"/>
    <w:tmpl w:val="FDF40CB2"/>
    <w:lvl w:ilvl="0">
      <w:start w:val="1"/>
      <w:numFmt w:val="decimal"/>
      <w:lvlText w:val="（%1）"/>
      <w:lvlJc w:val="left"/>
      <w:pPr>
        <w:tabs>
          <w:tab w:val="num" w:pos="1684"/>
        </w:tabs>
        <w:ind w:left="1684" w:hanging="720"/>
      </w:pPr>
      <w:rPr>
        <w:rFonts w:hint="default"/>
        <w:color w:val="auto"/>
        <w:u w:val="none"/>
      </w:rPr>
    </w:lvl>
    <w:lvl w:ilvl="1">
      <w:start w:val="1"/>
      <w:numFmt w:val="ideographTraditional"/>
      <w:lvlText w:val="%2、"/>
      <w:lvlJc w:val="left"/>
      <w:pPr>
        <w:tabs>
          <w:tab w:val="num" w:pos="1924"/>
        </w:tabs>
        <w:ind w:left="1924" w:hanging="480"/>
      </w:pPr>
    </w:lvl>
    <w:lvl w:ilvl="2">
      <w:start w:val="1"/>
      <w:numFmt w:val="lowerRoman"/>
      <w:lvlText w:val="%3."/>
      <w:lvlJc w:val="right"/>
      <w:pPr>
        <w:tabs>
          <w:tab w:val="num" w:pos="2404"/>
        </w:tabs>
        <w:ind w:left="2404" w:hanging="480"/>
      </w:pPr>
    </w:lvl>
    <w:lvl w:ilvl="3">
      <w:start w:val="1"/>
      <w:numFmt w:val="decimal"/>
      <w:lvlText w:val="%4."/>
      <w:lvlJc w:val="left"/>
      <w:pPr>
        <w:tabs>
          <w:tab w:val="num" w:pos="2884"/>
        </w:tabs>
        <w:ind w:left="2884" w:hanging="480"/>
      </w:pPr>
    </w:lvl>
    <w:lvl w:ilvl="4">
      <w:start w:val="1"/>
      <w:numFmt w:val="ideographTraditional"/>
      <w:lvlText w:val="%5、"/>
      <w:lvlJc w:val="left"/>
      <w:pPr>
        <w:tabs>
          <w:tab w:val="num" w:pos="3364"/>
        </w:tabs>
        <w:ind w:left="3364" w:hanging="480"/>
      </w:pPr>
    </w:lvl>
    <w:lvl w:ilvl="5">
      <w:start w:val="1"/>
      <w:numFmt w:val="lowerRoman"/>
      <w:lvlText w:val="%6."/>
      <w:lvlJc w:val="right"/>
      <w:pPr>
        <w:tabs>
          <w:tab w:val="num" w:pos="3844"/>
        </w:tabs>
        <w:ind w:left="3844" w:hanging="480"/>
      </w:pPr>
    </w:lvl>
    <w:lvl w:ilvl="6">
      <w:start w:val="1"/>
      <w:numFmt w:val="decimal"/>
      <w:lvlText w:val="%7."/>
      <w:lvlJc w:val="left"/>
      <w:pPr>
        <w:tabs>
          <w:tab w:val="num" w:pos="4324"/>
        </w:tabs>
        <w:ind w:left="4324" w:hanging="480"/>
      </w:pPr>
    </w:lvl>
    <w:lvl w:ilvl="7">
      <w:start w:val="1"/>
      <w:numFmt w:val="ideographTraditional"/>
      <w:lvlText w:val="%8、"/>
      <w:lvlJc w:val="left"/>
      <w:pPr>
        <w:tabs>
          <w:tab w:val="num" w:pos="4804"/>
        </w:tabs>
        <w:ind w:left="4804" w:hanging="480"/>
      </w:pPr>
    </w:lvl>
    <w:lvl w:ilvl="8">
      <w:start w:val="1"/>
      <w:numFmt w:val="lowerRoman"/>
      <w:lvlText w:val="%9."/>
      <w:lvlJc w:val="right"/>
      <w:pPr>
        <w:tabs>
          <w:tab w:val="num" w:pos="5284"/>
        </w:tabs>
        <w:ind w:left="5284" w:hanging="480"/>
      </w:pPr>
    </w:lvl>
  </w:abstractNum>
  <w:abstractNum w:abstractNumId="7" w15:restartNumberingAfterBreak="0">
    <w:nsid w:val="239F34AF"/>
    <w:multiLevelType w:val="multilevel"/>
    <w:tmpl w:val="4E7A01C0"/>
    <w:lvl w:ilvl="0">
      <w:start w:val="1"/>
      <w:numFmt w:val="decimal"/>
      <w:lvlText w:val="(%1)"/>
      <w:lvlJc w:val="left"/>
      <w:pPr>
        <w:tabs>
          <w:tab w:val="num" w:pos="170"/>
        </w:tabs>
        <w:ind w:left="170" w:hanging="170"/>
      </w:pPr>
      <w:rPr>
        <w:rFonts w:ascii="標楷體" w:eastAsia="標楷體" w:hAnsi="標楷體" w:hint="eastAsia"/>
        <w:b w:val="0"/>
        <w:color w:val="auto"/>
        <w:u w:val="none"/>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24BF62A8"/>
    <w:multiLevelType w:val="multilevel"/>
    <w:tmpl w:val="20583E1C"/>
    <w:lvl w:ilvl="0">
      <w:start w:val="1"/>
      <w:numFmt w:val="decimal"/>
      <w:lvlText w:val="（%1）"/>
      <w:lvlJc w:val="left"/>
      <w:pPr>
        <w:tabs>
          <w:tab w:val="num" w:pos="1572"/>
        </w:tabs>
        <w:ind w:left="1572" w:hanging="720"/>
      </w:pPr>
      <w:rPr>
        <w:rFonts w:hint="default"/>
      </w:rPr>
    </w:lvl>
    <w:lvl w:ilvl="1">
      <w:start w:val="1"/>
      <w:numFmt w:val="ideographTraditional"/>
      <w:lvlText w:val="%2、"/>
      <w:lvlJc w:val="left"/>
      <w:pPr>
        <w:tabs>
          <w:tab w:val="num" w:pos="848"/>
        </w:tabs>
        <w:ind w:left="848" w:hanging="480"/>
      </w:pPr>
    </w:lvl>
    <w:lvl w:ilvl="2">
      <w:start w:val="1"/>
      <w:numFmt w:val="lowerRoman"/>
      <w:lvlText w:val="%3."/>
      <w:lvlJc w:val="right"/>
      <w:pPr>
        <w:tabs>
          <w:tab w:val="num" w:pos="1328"/>
        </w:tabs>
        <w:ind w:left="1328" w:hanging="480"/>
      </w:pPr>
    </w:lvl>
    <w:lvl w:ilvl="3">
      <w:start w:val="1"/>
      <w:numFmt w:val="decimal"/>
      <w:lvlText w:val="%4."/>
      <w:lvlJc w:val="left"/>
      <w:pPr>
        <w:tabs>
          <w:tab w:val="num" w:pos="1808"/>
        </w:tabs>
        <w:ind w:left="1808" w:hanging="480"/>
      </w:pPr>
    </w:lvl>
    <w:lvl w:ilvl="4">
      <w:start w:val="1"/>
      <w:numFmt w:val="ideographTraditional"/>
      <w:lvlText w:val="%5、"/>
      <w:lvlJc w:val="left"/>
      <w:pPr>
        <w:tabs>
          <w:tab w:val="num" w:pos="2288"/>
        </w:tabs>
        <w:ind w:left="2288" w:hanging="480"/>
      </w:pPr>
    </w:lvl>
    <w:lvl w:ilvl="5">
      <w:start w:val="1"/>
      <w:numFmt w:val="lowerRoman"/>
      <w:lvlText w:val="%6."/>
      <w:lvlJc w:val="right"/>
      <w:pPr>
        <w:tabs>
          <w:tab w:val="num" w:pos="2768"/>
        </w:tabs>
        <w:ind w:left="2768" w:hanging="480"/>
      </w:pPr>
    </w:lvl>
    <w:lvl w:ilvl="6">
      <w:start w:val="1"/>
      <w:numFmt w:val="decimal"/>
      <w:lvlText w:val="%7."/>
      <w:lvlJc w:val="left"/>
      <w:pPr>
        <w:tabs>
          <w:tab w:val="num" w:pos="3248"/>
        </w:tabs>
        <w:ind w:left="3248" w:hanging="480"/>
      </w:pPr>
    </w:lvl>
    <w:lvl w:ilvl="7">
      <w:start w:val="1"/>
      <w:numFmt w:val="ideographTraditional"/>
      <w:lvlText w:val="%8、"/>
      <w:lvlJc w:val="left"/>
      <w:pPr>
        <w:tabs>
          <w:tab w:val="num" w:pos="3728"/>
        </w:tabs>
        <w:ind w:left="3728" w:hanging="480"/>
      </w:pPr>
    </w:lvl>
    <w:lvl w:ilvl="8">
      <w:start w:val="1"/>
      <w:numFmt w:val="lowerRoman"/>
      <w:lvlText w:val="%9."/>
      <w:lvlJc w:val="right"/>
      <w:pPr>
        <w:tabs>
          <w:tab w:val="num" w:pos="4208"/>
        </w:tabs>
        <w:ind w:left="4208" w:hanging="480"/>
      </w:pPr>
    </w:lvl>
  </w:abstractNum>
  <w:abstractNum w:abstractNumId="9" w15:restartNumberingAfterBreak="0">
    <w:nsid w:val="256C65C2"/>
    <w:multiLevelType w:val="hybridMultilevel"/>
    <w:tmpl w:val="79F63756"/>
    <w:lvl w:ilvl="0" w:tplc="C8169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EAA69D1"/>
    <w:multiLevelType w:val="multilevel"/>
    <w:tmpl w:val="89EA5C3A"/>
    <w:lvl w:ilvl="0">
      <w:start w:val="1"/>
      <w:numFmt w:val="decimal"/>
      <w:lvlText w:val="（%1）"/>
      <w:lvlJc w:val="left"/>
      <w:pPr>
        <w:tabs>
          <w:tab w:val="num" w:pos="1572"/>
        </w:tabs>
        <w:ind w:left="1572" w:hanging="720"/>
      </w:pPr>
      <w:rPr>
        <w:rFonts w:hint="default"/>
      </w:rPr>
    </w:lvl>
    <w:lvl w:ilvl="1">
      <w:start w:val="1"/>
      <w:numFmt w:val="ideographTraditional"/>
      <w:lvlText w:val="%2、"/>
      <w:lvlJc w:val="left"/>
      <w:pPr>
        <w:tabs>
          <w:tab w:val="num" w:pos="848"/>
        </w:tabs>
        <w:ind w:left="848" w:hanging="480"/>
      </w:pPr>
    </w:lvl>
    <w:lvl w:ilvl="2">
      <w:start w:val="1"/>
      <w:numFmt w:val="lowerRoman"/>
      <w:lvlText w:val="%3."/>
      <w:lvlJc w:val="right"/>
      <w:pPr>
        <w:tabs>
          <w:tab w:val="num" w:pos="1328"/>
        </w:tabs>
        <w:ind w:left="1328" w:hanging="480"/>
      </w:pPr>
    </w:lvl>
    <w:lvl w:ilvl="3">
      <w:start w:val="1"/>
      <w:numFmt w:val="decimal"/>
      <w:lvlText w:val="%4."/>
      <w:lvlJc w:val="left"/>
      <w:pPr>
        <w:tabs>
          <w:tab w:val="num" w:pos="1808"/>
        </w:tabs>
        <w:ind w:left="1808" w:hanging="480"/>
      </w:pPr>
    </w:lvl>
    <w:lvl w:ilvl="4">
      <w:start w:val="1"/>
      <w:numFmt w:val="ideographTraditional"/>
      <w:lvlText w:val="%5、"/>
      <w:lvlJc w:val="left"/>
      <w:pPr>
        <w:tabs>
          <w:tab w:val="num" w:pos="2288"/>
        </w:tabs>
        <w:ind w:left="2288" w:hanging="480"/>
      </w:pPr>
    </w:lvl>
    <w:lvl w:ilvl="5">
      <w:start w:val="1"/>
      <w:numFmt w:val="lowerRoman"/>
      <w:lvlText w:val="%6."/>
      <w:lvlJc w:val="right"/>
      <w:pPr>
        <w:tabs>
          <w:tab w:val="num" w:pos="2768"/>
        </w:tabs>
        <w:ind w:left="2768" w:hanging="480"/>
      </w:pPr>
    </w:lvl>
    <w:lvl w:ilvl="6">
      <w:start w:val="1"/>
      <w:numFmt w:val="decimal"/>
      <w:lvlText w:val="%7."/>
      <w:lvlJc w:val="left"/>
      <w:pPr>
        <w:tabs>
          <w:tab w:val="num" w:pos="3248"/>
        </w:tabs>
        <w:ind w:left="3248" w:hanging="480"/>
      </w:pPr>
    </w:lvl>
    <w:lvl w:ilvl="7">
      <w:start w:val="1"/>
      <w:numFmt w:val="ideographTraditional"/>
      <w:lvlText w:val="%8、"/>
      <w:lvlJc w:val="left"/>
      <w:pPr>
        <w:tabs>
          <w:tab w:val="num" w:pos="3728"/>
        </w:tabs>
        <w:ind w:left="3728" w:hanging="480"/>
      </w:pPr>
    </w:lvl>
    <w:lvl w:ilvl="8">
      <w:start w:val="1"/>
      <w:numFmt w:val="lowerRoman"/>
      <w:lvlText w:val="%9."/>
      <w:lvlJc w:val="right"/>
      <w:pPr>
        <w:tabs>
          <w:tab w:val="num" w:pos="4208"/>
        </w:tabs>
        <w:ind w:left="4208" w:hanging="480"/>
      </w:pPr>
    </w:lvl>
  </w:abstractNum>
  <w:abstractNum w:abstractNumId="11" w15:restartNumberingAfterBreak="0">
    <w:nsid w:val="2FDE1315"/>
    <w:multiLevelType w:val="hybridMultilevel"/>
    <w:tmpl w:val="89EA5C3A"/>
    <w:lvl w:ilvl="0" w:tplc="BD805FBE">
      <w:start w:val="1"/>
      <w:numFmt w:val="decimal"/>
      <w:lvlText w:val="（%1）"/>
      <w:lvlJc w:val="left"/>
      <w:pPr>
        <w:tabs>
          <w:tab w:val="num" w:pos="1572"/>
        </w:tabs>
        <w:ind w:left="1572" w:hanging="720"/>
      </w:pPr>
      <w:rPr>
        <w:rFonts w:hint="default"/>
      </w:rPr>
    </w:lvl>
    <w:lvl w:ilvl="1" w:tplc="04090019">
      <w:start w:val="1"/>
      <w:numFmt w:val="ideographTraditional"/>
      <w:lvlText w:val="%2、"/>
      <w:lvlJc w:val="left"/>
      <w:pPr>
        <w:tabs>
          <w:tab w:val="num" w:pos="848"/>
        </w:tabs>
        <w:ind w:left="848" w:hanging="480"/>
      </w:pPr>
    </w:lvl>
    <w:lvl w:ilvl="2" w:tplc="0409001B">
      <w:start w:val="1"/>
      <w:numFmt w:val="lowerRoman"/>
      <w:lvlText w:val="%3."/>
      <w:lvlJc w:val="right"/>
      <w:pPr>
        <w:tabs>
          <w:tab w:val="num" w:pos="1328"/>
        </w:tabs>
        <w:ind w:left="1328" w:hanging="480"/>
      </w:pPr>
    </w:lvl>
    <w:lvl w:ilvl="3" w:tplc="0409000F">
      <w:start w:val="1"/>
      <w:numFmt w:val="decimal"/>
      <w:lvlText w:val="%4."/>
      <w:lvlJc w:val="left"/>
      <w:pPr>
        <w:tabs>
          <w:tab w:val="num" w:pos="1808"/>
        </w:tabs>
        <w:ind w:left="1808" w:hanging="480"/>
      </w:pPr>
    </w:lvl>
    <w:lvl w:ilvl="4" w:tplc="04090019" w:tentative="1">
      <w:start w:val="1"/>
      <w:numFmt w:val="ideographTraditional"/>
      <w:lvlText w:val="%5、"/>
      <w:lvlJc w:val="left"/>
      <w:pPr>
        <w:tabs>
          <w:tab w:val="num" w:pos="2288"/>
        </w:tabs>
        <w:ind w:left="2288" w:hanging="480"/>
      </w:pPr>
    </w:lvl>
    <w:lvl w:ilvl="5" w:tplc="0409001B" w:tentative="1">
      <w:start w:val="1"/>
      <w:numFmt w:val="lowerRoman"/>
      <w:lvlText w:val="%6."/>
      <w:lvlJc w:val="right"/>
      <w:pPr>
        <w:tabs>
          <w:tab w:val="num" w:pos="2768"/>
        </w:tabs>
        <w:ind w:left="2768" w:hanging="480"/>
      </w:pPr>
    </w:lvl>
    <w:lvl w:ilvl="6" w:tplc="0409000F" w:tentative="1">
      <w:start w:val="1"/>
      <w:numFmt w:val="decimal"/>
      <w:lvlText w:val="%7."/>
      <w:lvlJc w:val="left"/>
      <w:pPr>
        <w:tabs>
          <w:tab w:val="num" w:pos="3248"/>
        </w:tabs>
        <w:ind w:left="3248" w:hanging="480"/>
      </w:pPr>
    </w:lvl>
    <w:lvl w:ilvl="7" w:tplc="04090019" w:tentative="1">
      <w:start w:val="1"/>
      <w:numFmt w:val="ideographTraditional"/>
      <w:lvlText w:val="%8、"/>
      <w:lvlJc w:val="left"/>
      <w:pPr>
        <w:tabs>
          <w:tab w:val="num" w:pos="3728"/>
        </w:tabs>
        <w:ind w:left="3728" w:hanging="480"/>
      </w:pPr>
    </w:lvl>
    <w:lvl w:ilvl="8" w:tplc="0409001B" w:tentative="1">
      <w:start w:val="1"/>
      <w:numFmt w:val="lowerRoman"/>
      <w:lvlText w:val="%9."/>
      <w:lvlJc w:val="right"/>
      <w:pPr>
        <w:tabs>
          <w:tab w:val="num" w:pos="4208"/>
        </w:tabs>
        <w:ind w:left="4208" w:hanging="480"/>
      </w:pPr>
    </w:lvl>
  </w:abstractNum>
  <w:abstractNum w:abstractNumId="12" w15:restartNumberingAfterBreak="0">
    <w:nsid w:val="30D87A0B"/>
    <w:multiLevelType w:val="hybridMultilevel"/>
    <w:tmpl w:val="BBA68500"/>
    <w:lvl w:ilvl="0" w:tplc="0409000F">
      <w:start w:val="1"/>
      <w:numFmt w:val="decimal"/>
      <w:lvlText w:val="%1."/>
      <w:lvlJc w:val="left"/>
      <w:pPr>
        <w:tabs>
          <w:tab w:val="num" w:pos="508"/>
        </w:tabs>
        <w:ind w:left="508" w:hanging="480"/>
      </w:pPr>
    </w:lvl>
    <w:lvl w:ilvl="1" w:tplc="04090019" w:tentative="1">
      <w:start w:val="1"/>
      <w:numFmt w:val="ideographTraditional"/>
      <w:lvlText w:val="%2、"/>
      <w:lvlJc w:val="left"/>
      <w:pPr>
        <w:tabs>
          <w:tab w:val="num" w:pos="988"/>
        </w:tabs>
        <w:ind w:left="988" w:hanging="480"/>
      </w:pPr>
    </w:lvl>
    <w:lvl w:ilvl="2" w:tplc="0409001B" w:tentative="1">
      <w:start w:val="1"/>
      <w:numFmt w:val="lowerRoman"/>
      <w:lvlText w:val="%3."/>
      <w:lvlJc w:val="right"/>
      <w:pPr>
        <w:tabs>
          <w:tab w:val="num" w:pos="1468"/>
        </w:tabs>
        <w:ind w:left="1468" w:hanging="480"/>
      </w:pPr>
    </w:lvl>
    <w:lvl w:ilvl="3" w:tplc="0409000F" w:tentative="1">
      <w:start w:val="1"/>
      <w:numFmt w:val="decimal"/>
      <w:lvlText w:val="%4."/>
      <w:lvlJc w:val="left"/>
      <w:pPr>
        <w:tabs>
          <w:tab w:val="num" w:pos="1948"/>
        </w:tabs>
        <w:ind w:left="1948" w:hanging="480"/>
      </w:pPr>
    </w:lvl>
    <w:lvl w:ilvl="4" w:tplc="04090019" w:tentative="1">
      <w:start w:val="1"/>
      <w:numFmt w:val="ideographTraditional"/>
      <w:lvlText w:val="%5、"/>
      <w:lvlJc w:val="left"/>
      <w:pPr>
        <w:tabs>
          <w:tab w:val="num" w:pos="2428"/>
        </w:tabs>
        <w:ind w:left="2428" w:hanging="480"/>
      </w:pPr>
    </w:lvl>
    <w:lvl w:ilvl="5" w:tplc="0409001B" w:tentative="1">
      <w:start w:val="1"/>
      <w:numFmt w:val="lowerRoman"/>
      <w:lvlText w:val="%6."/>
      <w:lvlJc w:val="right"/>
      <w:pPr>
        <w:tabs>
          <w:tab w:val="num" w:pos="2908"/>
        </w:tabs>
        <w:ind w:left="2908" w:hanging="480"/>
      </w:pPr>
    </w:lvl>
    <w:lvl w:ilvl="6" w:tplc="0409000F" w:tentative="1">
      <w:start w:val="1"/>
      <w:numFmt w:val="decimal"/>
      <w:lvlText w:val="%7."/>
      <w:lvlJc w:val="left"/>
      <w:pPr>
        <w:tabs>
          <w:tab w:val="num" w:pos="3388"/>
        </w:tabs>
        <w:ind w:left="3388" w:hanging="480"/>
      </w:pPr>
    </w:lvl>
    <w:lvl w:ilvl="7" w:tplc="04090019" w:tentative="1">
      <w:start w:val="1"/>
      <w:numFmt w:val="ideographTraditional"/>
      <w:lvlText w:val="%8、"/>
      <w:lvlJc w:val="left"/>
      <w:pPr>
        <w:tabs>
          <w:tab w:val="num" w:pos="3868"/>
        </w:tabs>
        <w:ind w:left="3868" w:hanging="480"/>
      </w:pPr>
    </w:lvl>
    <w:lvl w:ilvl="8" w:tplc="0409001B" w:tentative="1">
      <w:start w:val="1"/>
      <w:numFmt w:val="lowerRoman"/>
      <w:lvlText w:val="%9."/>
      <w:lvlJc w:val="right"/>
      <w:pPr>
        <w:tabs>
          <w:tab w:val="num" w:pos="4348"/>
        </w:tabs>
        <w:ind w:left="4348" w:hanging="480"/>
      </w:pPr>
    </w:lvl>
  </w:abstractNum>
  <w:abstractNum w:abstractNumId="13" w15:restartNumberingAfterBreak="0">
    <w:nsid w:val="31DC71B0"/>
    <w:multiLevelType w:val="hybridMultilevel"/>
    <w:tmpl w:val="4E7A01C0"/>
    <w:lvl w:ilvl="0" w:tplc="72D0261C">
      <w:start w:val="1"/>
      <w:numFmt w:val="decimal"/>
      <w:lvlText w:val="(%1)"/>
      <w:lvlJc w:val="left"/>
      <w:pPr>
        <w:tabs>
          <w:tab w:val="num" w:pos="170"/>
        </w:tabs>
        <w:ind w:left="170" w:hanging="170"/>
      </w:pPr>
      <w:rPr>
        <w:rFonts w:ascii="標楷體" w:eastAsia="標楷體" w:hAnsi="標楷體" w:hint="eastAsia"/>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3E75F9C"/>
    <w:multiLevelType w:val="hybridMultilevel"/>
    <w:tmpl w:val="435221FC"/>
    <w:lvl w:ilvl="0" w:tplc="0409000F">
      <w:start w:val="1"/>
      <w:numFmt w:val="decimal"/>
      <w:lvlText w:val="%1."/>
      <w:lvlJc w:val="left"/>
      <w:pPr>
        <w:tabs>
          <w:tab w:val="num" w:pos="1444"/>
        </w:tabs>
        <w:ind w:left="1444" w:hanging="480"/>
      </w:p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15" w15:restartNumberingAfterBreak="0">
    <w:nsid w:val="36632802"/>
    <w:multiLevelType w:val="hybridMultilevel"/>
    <w:tmpl w:val="D2EE9598"/>
    <w:lvl w:ilvl="0" w:tplc="4D44C338">
      <w:start w:val="1"/>
      <w:numFmt w:val="decimal"/>
      <w:lvlText w:val="(%1)"/>
      <w:lvlJc w:val="left"/>
      <w:pPr>
        <w:tabs>
          <w:tab w:val="num" w:pos="1332"/>
        </w:tabs>
        <w:ind w:left="1332" w:hanging="480"/>
      </w:pPr>
      <w:rPr>
        <w:rFonts w:hint="eastAsia"/>
        <w:color w:val="auto"/>
        <w:u w:val="none"/>
      </w:rPr>
    </w:lvl>
    <w:lvl w:ilvl="1" w:tplc="04090019" w:tentative="1">
      <w:start w:val="1"/>
      <w:numFmt w:val="ideographTraditional"/>
      <w:lvlText w:val="%2、"/>
      <w:lvlJc w:val="left"/>
      <w:pPr>
        <w:tabs>
          <w:tab w:val="num" w:pos="1784"/>
        </w:tabs>
        <w:ind w:left="1784" w:hanging="480"/>
      </w:pPr>
    </w:lvl>
    <w:lvl w:ilvl="2" w:tplc="0409001B" w:tentative="1">
      <w:start w:val="1"/>
      <w:numFmt w:val="lowerRoman"/>
      <w:lvlText w:val="%3."/>
      <w:lvlJc w:val="right"/>
      <w:pPr>
        <w:tabs>
          <w:tab w:val="num" w:pos="2264"/>
        </w:tabs>
        <w:ind w:left="2264" w:hanging="480"/>
      </w:pPr>
    </w:lvl>
    <w:lvl w:ilvl="3" w:tplc="0409000F" w:tentative="1">
      <w:start w:val="1"/>
      <w:numFmt w:val="decimal"/>
      <w:lvlText w:val="%4."/>
      <w:lvlJc w:val="left"/>
      <w:pPr>
        <w:tabs>
          <w:tab w:val="num" w:pos="2744"/>
        </w:tabs>
        <w:ind w:left="2744" w:hanging="480"/>
      </w:pPr>
    </w:lvl>
    <w:lvl w:ilvl="4" w:tplc="04090019" w:tentative="1">
      <w:start w:val="1"/>
      <w:numFmt w:val="ideographTraditional"/>
      <w:lvlText w:val="%5、"/>
      <w:lvlJc w:val="left"/>
      <w:pPr>
        <w:tabs>
          <w:tab w:val="num" w:pos="3224"/>
        </w:tabs>
        <w:ind w:left="3224" w:hanging="480"/>
      </w:pPr>
    </w:lvl>
    <w:lvl w:ilvl="5" w:tplc="0409001B" w:tentative="1">
      <w:start w:val="1"/>
      <w:numFmt w:val="lowerRoman"/>
      <w:lvlText w:val="%6."/>
      <w:lvlJc w:val="right"/>
      <w:pPr>
        <w:tabs>
          <w:tab w:val="num" w:pos="3704"/>
        </w:tabs>
        <w:ind w:left="3704" w:hanging="480"/>
      </w:pPr>
    </w:lvl>
    <w:lvl w:ilvl="6" w:tplc="0409000F" w:tentative="1">
      <w:start w:val="1"/>
      <w:numFmt w:val="decimal"/>
      <w:lvlText w:val="%7."/>
      <w:lvlJc w:val="left"/>
      <w:pPr>
        <w:tabs>
          <w:tab w:val="num" w:pos="4184"/>
        </w:tabs>
        <w:ind w:left="4184" w:hanging="480"/>
      </w:pPr>
    </w:lvl>
    <w:lvl w:ilvl="7" w:tplc="04090019" w:tentative="1">
      <w:start w:val="1"/>
      <w:numFmt w:val="ideographTraditional"/>
      <w:lvlText w:val="%8、"/>
      <w:lvlJc w:val="left"/>
      <w:pPr>
        <w:tabs>
          <w:tab w:val="num" w:pos="4664"/>
        </w:tabs>
        <w:ind w:left="4664" w:hanging="480"/>
      </w:pPr>
    </w:lvl>
    <w:lvl w:ilvl="8" w:tplc="0409001B" w:tentative="1">
      <w:start w:val="1"/>
      <w:numFmt w:val="lowerRoman"/>
      <w:lvlText w:val="%9."/>
      <w:lvlJc w:val="right"/>
      <w:pPr>
        <w:tabs>
          <w:tab w:val="num" w:pos="5144"/>
        </w:tabs>
        <w:ind w:left="5144" w:hanging="480"/>
      </w:pPr>
    </w:lvl>
  </w:abstractNum>
  <w:abstractNum w:abstractNumId="16" w15:restartNumberingAfterBreak="0">
    <w:nsid w:val="38D16158"/>
    <w:multiLevelType w:val="multilevel"/>
    <w:tmpl w:val="435221FC"/>
    <w:lvl w:ilvl="0">
      <w:start w:val="1"/>
      <w:numFmt w:val="decimal"/>
      <w:lvlText w:val="%1."/>
      <w:lvlJc w:val="left"/>
      <w:pPr>
        <w:tabs>
          <w:tab w:val="num" w:pos="1444"/>
        </w:tabs>
        <w:ind w:left="1444" w:hanging="480"/>
      </w:pPr>
    </w:lvl>
    <w:lvl w:ilvl="1">
      <w:start w:val="1"/>
      <w:numFmt w:val="ideographTraditional"/>
      <w:lvlText w:val="%2、"/>
      <w:lvlJc w:val="left"/>
      <w:pPr>
        <w:tabs>
          <w:tab w:val="num" w:pos="1924"/>
        </w:tabs>
        <w:ind w:left="1924" w:hanging="480"/>
      </w:pPr>
    </w:lvl>
    <w:lvl w:ilvl="2">
      <w:start w:val="1"/>
      <w:numFmt w:val="lowerRoman"/>
      <w:lvlText w:val="%3."/>
      <w:lvlJc w:val="right"/>
      <w:pPr>
        <w:tabs>
          <w:tab w:val="num" w:pos="2404"/>
        </w:tabs>
        <w:ind w:left="2404" w:hanging="480"/>
      </w:pPr>
    </w:lvl>
    <w:lvl w:ilvl="3">
      <w:start w:val="1"/>
      <w:numFmt w:val="decimal"/>
      <w:lvlText w:val="%4."/>
      <w:lvlJc w:val="left"/>
      <w:pPr>
        <w:tabs>
          <w:tab w:val="num" w:pos="2884"/>
        </w:tabs>
        <w:ind w:left="2884" w:hanging="480"/>
      </w:pPr>
    </w:lvl>
    <w:lvl w:ilvl="4">
      <w:start w:val="1"/>
      <w:numFmt w:val="ideographTraditional"/>
      <w:lvlText w:val="%5、"/>
      <w:lvlJc w:val="left"/>
      <w:pPr>
        <w:tabs>
          <w:tab w:val="num" w:pos="3364"/>
        </w:tabs>
        <w:ind w:left="3364" w:hanging="480"/>
      </w:pPr>
    </w:lvl>
    <w:lvl w:ilvl="5">
      <w:start w:val="1"/>
      <w:numFmt w:val="lowerRoman"/>
      <w:lvlText w:val="%6."/>
      <w:lvlJc w:val="right"/>
      <w:pPr>
        <w:tabs>
          <w:tab w:val="num" w:pos="3844"/>
        </w:tabs>
        <w:ind w:left="3844" w:hanging="480"/>
      </w:pPr>
    </w:lvl>
    <w:lvl w:ilvl="6">
      <w:start w:val="1"/>
      <w:numFmt w:val="decimal"/>
      <w:lvlText w:val="%7."/>
      <w:lvlJc w:val="left"/>
      <w:pPr>
        <w:tabs>
          <w:tab w:val="num" w:pos="4324"/>
        </w:tabs>
        <w:ind w:left="4324" w:hanging="480"/>
      </w:pPr>
    </w:lvl>
    <w:lvl w:ilvl="7">
      <w:start w:val="1"/>
      <w:numFmt w:val="ideographTraditional"/>
      <w:lvlText w:val="%8、"/>
      <w:lvlJc w:val="left"/>
      <w:pPr>
        <w:tabs>
          <w:tab w:val="num" w:pos="4804"/>
        </w:tabs>
        <w:ind w:left="4804" w:hanging="480"/>
      </w:pPr>
    </w:lvl>
    <w:lvl w:ilvl="8">
      <w:start w:val="1"/>
      <w:numFmt w:val="lowerRoman"/>
      <w:lvlText w:val="%9."/>
      <w:lvlJc w:val="right"/>
      <w:pPr>
        <w:tabs>
          <w:tab w:val="num" w:pos="5284"/>
        </w:tabs>
        <w:ind w:left="5284" w:hanging="480"/>
      </w:pPr>
    </w:lvl>
  </w:abstractNum>
  <w:abstractNum w:abstractNumId="17" w15:restartNumberingAfterBreak="0">
    <w:nsid w:val="3A4B7CC1"/>
    <w:multiLevelType w:val="hybridMultilevel"/>
    <w:tmpl w:val="FDF40CB2"/>
    <w:lvl w:ilvl="0" w:tplc="69F09568">
      <w:start w:val="1"/>
      <w:numFmt w:val="decimal"/>
      <w:lvlText w:val="（%1）"/>
      <w:lvlJc w:val="left"/>
      <w:pPr>
        <w:tabs>
          <w:tab w:val="num" w:pos="1684"/>
        </w:tabs>
        <w:ind w:left="1684" w:hanging="720"/>
      </w:pPr>
      <w:rPr>
        <w:rFonts w:hint="default"/>
        <w:color w:val="auto"/>
        <w:u w:val="none"/>
      </w:r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18" w15:restartNumberingAfterBreak="0">
    <w:nsid w:val="3C1833BC"/>
    <w:multiLevelType w:val="multilevel"/>
    <w:tmpl w:val="6DF4CB4E"/>
    <w:lvl w:ilvl="0">
      <w:start w:val="1"/>
      <w:numFmt w:val="decimal"/>
      <w:lvlText w:val="（%1）"/>
      <w:lvlJc w:val="left"/>
      <w:pPr>
        <w:tabs>
          <w:tab w:val="num" w:pos="1684"/>
        </w:tabs>
        <w:ind w:left="1684" w:hanging="720"/>
      </w:pPr>
      <w:rPr>
        <w:rFonts w:hint="default"/>
      </w:rPr>
    </w:lvl>
    <w:lvl w:ilvl="1">
      <w:start w:val="1"/>
      <w:numFmt w:val="ideographTraditional"/>
      <w:lvlText w:val="%2、"/>
      <w:lvlJc w:val="left"/>
      <w:pPr>
        <w:tabs>
          <w:tab w:val="num" w:pos="1924"/>
        </w:tabs>
        <w:ind w:left="1924" w:hanging="480"/>
      </w:pPr>
    </w:lvl>
    <w:lvl w:ilvl="2">
      <w:start w:val="1"/>
      <w:numFmt w:val="lowerRoman"/>
      <w:lvlText w:val="%3."/>
      <w:lvlJc w:val="right"/>
      <w:pPr>
        <w:tabs>
          <w:tab w:val="num" w:pos="2404"/>
        </w:tabs>
        <w:ind w:left="2404" w:hanging="480"/>
      </w:pPr>
    </w:lvl>
    <w:lvl w:ilvl="3">
      <w:start w:val="1"/>
      <w:numFmt w:val="decimal"/>
      <w:lvlText w:val="%4."/>
      <w:lvlJc w:val="left"/>
      <w:pPr>
        <w:tabs>
          <w:tab w:val="num" w:pos="2884"/>
        </w:tabs>
        <w:ind w:left="2884" w:hanging="480"/>
      </w:pPr>
    </w:lvl>
    <w:lvl w:ilvl="4">
      <w:start w:val="1"/>
      <w:numFmt w:val="ideographTraditional"/>
      <w:lvlText w:val="%5、"/>
      <w:lvlJc w:val="left"/>
      <w:pPr>
        <w:tabs>
          <w:tab w:val="num" w:pos="3364"/>
        </w:tabs>
        <w:ind w:left="3364" w:hanging="480"/>
      </w:pPr>
    </w:lvl>
    <w:lvl w:ilvl="5">
      <w:start w:val="1"/>
      <w:numFmt w:val="lowerRoman"/>
      <w:lvlText w:val="%6."/>
      <w:lvlJc w:val="right"/>
      <w:pPr>
        <w:tabs>
          <w:tab w:val="num" w:pos="3844"/>
        </w:tabs>
        <w:ind w:left="3844" w:hanging="480"/>
      </w:pPr>
    </w:lvl>
    <w:lvl w:ilvl="6">
      <w:start w:val="1"/>
      <w:numFmt w:val="decimal"/>
      <w:lvlText w:val="%7."/>
      <w:lvlJc w:val="left"/>
      <w:pPr>
        <w:tabs>
          <w:tab w:val="num" w:pos="4324"/>
        </w:tabs>
        <w:ind w:left="4324" w:hanging="480"/>
      </w:pPr>
    </w:lvl>
    <w:lvl w:ilvl="7">
      <w:start w:val="1"/>
      <w:numFmt w:val="ideographTraditional"/>
      <w:lvlText w:val="%8、"/>
      <w:lvlJc w:val="left"/>
      <w:pPr>
        <w:tabs>
          <w:tab w:val="num" w:pos="4804"/>
        </w:tabs>
        <w:ind w:left="4804" w:hanging="480"/>
      </w:pPr>
    </w:lvl>
    <w:lvl w:ilvl="8">
      <w:start w:val="1"/>
      <w:numFmt w:val="lowerRoman"/>
      <w:lvlText w:val="%9."/>
      <w:lvlJc w:val="right"/>
      <w:pPr>
        <w:tabs>
          <w:tab w:val="num" w:pos="5284"/>
        </w:tabs>
        <w:ind w:left="5284" w:hanging="480"/>
      </w:pPr>
    </w:lvl>
  </w:abstractNum>
  <w:abstractNum w:abstractNumId="19" w15:restartNumberingAfterBreak="0">
    <w:nsid w:val="3C9F62D7"/>
    <w:multiLevelType w:val="singleLevel"/>
    <w:tmpl w:val="17C64CDA"/>
    <w:lvl w:ilvl="0">
      <w:numFmt w:val="bullet"/>
      <w:lvlText w:val=""/>
      <w:lvlJc w:val="left"/>
      <w:pPr>
        <w:tabs>
          <w:tab w:val="num" w:pos="360"/>
        </w:tabs>
        <w:ind w:left="360" w:hanging="360"/>
      </w:pPr>
      <w:rPr>
        <w:rFonts w:ascii="Wingdings" w:eastAsia="標楷體" w:hAnsi="Wingdings" w:hint="default"/>
      </w:rPr>
    </w:lvl>
  </w:abstractNum>
  <w:abstractNum w:abstractNumId="20" w15:restartNumberingAfterBreak="0">
    <w:nsid w:val="3E6A346D"/>
    <w:multiLevelType w:val="hybridMultilevel"/>
    <w:tmpl w:val="13FE5E2E"/>
    <w:lvl w:ilvl="0" w:tplc="CC1288B0">
      <w:start w:val="1"/>
      <w:numFmt w:val="decimal"/>
      <w:lvlText w:val="(%1)"/>
      <w:lvlJc w:val="left"/>
      <w:pPr>
        <w:tabs>
          <w:tab w:val="num" w:pos="1472"/>
        </w:tabs>
        <w:ind w:left="1472" w:hanging="480"/>
      </w:pPr>
      <w:rPr>
        <w:rFonts w:hint="eastAsia"/>
        <w:color w:val="FF0000"/>
      </w:r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21" w15:restartNumberingAfterBreak="0">
    <w:nsid w:val="46BA09BF"/>
    <w:multiLevelType w:val="hybridMultilevel"/>
    <w:tmpl w:val="BAAE56E4"/>
    <w:lvl w:ilvl="0" w:tplc="EEACDDFC">
      <w:start w:val="1"/>
      <w:numFmt w:val="decimal"/>
      <w:lvlText w:val="(%1)"/>
      <w:lvlJc w:val="left"/>
      <w:pPr>
        <w:tabs>
          <w:tab w:val="num" w:pos="1332"/>
        </w:tabs>
        <w:ind w:left="1332" w:hanging="480"/>
      </w:pPr>
      <w:rPr>
        <w:rFonts w:hint="eastAsia"/>
        <w:color w:val="FF0000"/>
        <w:u w:val="none"/>
      </w:rPr>
    </w:lvl>
    <w:lvl w:ilvl="1" w:tplc="04090019" w:tentative="1">
      <w:start w:val="1"/>
      <w:numFmt w:val="ideographTraditional"/>
      <w:lvlText w:val="%2、"/>
      <w:lvlJc w:val="left"/>
      <w:pPr>
        <w:tabs>
          <w:tab w:val="num" w:pos="1784"/>
        </w:tabs>
        <w:ind w:left="1784" w:hanging="480"/>
      </w:pPr>
    </w:lvl>
    <w:lvl w:ilvl="2" w:tplc="0409001B" w:tentative="1">
      <w:start w:val="1"/>
      <w:numFmt w:val="lowerRoman"/>
      <w:lvlText w:val="%3."/>
      <w:lvlJc w:val="right"/>
      <w:pPr>
        <w:tabs>
          <w:tab w:val="num" w:pos="2264"/>
        </w:tabs>
        <w:ind w:left="2264" w:hanging="480"/>
      </w:pPr>
    </w:lvl>
    <w:lvl w:ilvl="3" w:tplc="0409000F" w:tentative="1">
      <w:start w:val="1"/>
      <w:numFmt w:val="decimal"/>
      <w:lvlText w:val="%4."/>
      <w:lvlJc w:val="left"/>
      <w:pPr>
        <w:tabs>
          <w:tab w:val="num" w:pos="2744"/>
        </w:tabs>
        <w:ind w:left="2744" w:hanging="480"/>
      </w:pPr>
    </w:lvl>
    <w:lvl w:ilvl="4" w:tplc="04090019" w:tentative="1">
      <w:start w:val="1"/>
      <w:numFmt w:val="ideographTraditional"/>
      <w:lvlText w:val="%5、"/>
      <w:lvlJc w:val="left"/>
      <w:pPr>
        <w:tabs>
          <w:tab w:val="num" w:pos="3224"/>
        </w:tabs>
        <w:ind w:left="3224" w:hanging="480"/>
      </w:pPr>
    </w:lvl>
    <w:lvl w:ilvl="5" w:tplc="0409001B" w:tentative="1">
      <w:start w:val="1"/>
      <w:numFmt w:val="lowerRoman"/>
      <w:lvlText w:val="%6."/>
      <w:lvlJc w:val="right"/>
      <w:pPr>
        <w:tabs>
          <w:tab w:val="num" w:pos="3704"/>
        </w:tabs>
        <w:ind w:left="3704" w:hanging="480"/>
      </w:pPr>
    </w:lvl>
    <w:lvl w:ilvl="6" w:tplc="0409000F" w:tentative="1">
      <w:start w:val="1"/>
      <w:numFmt w:val="decimal"/>
      <w:lvlText w:val="%7."/>
      <w:lvlJc w:val="left"/>
      <w:pPr>
        <w:tabs>
          <w:tab w:val="num" w:pos="4184"/>
        </w:tabs>
        <w:ind w:left="4184" w:hanging="480"/>
      </w:pPr>
    </w:lvl>
    <w:lvl w:ilvl="7" w:tplc="04090019" w:tentative="1">
      <w:start w:val="1"/>
      <w:numFmt w:val="ideographTraditional"/>
      <w:lvlText w:val="%8、"/>
      <w:lvlJc w:val="left"/>
      <w:pPr>
        <w:tabs>
          <w:tab w:val="num" w:pos="4664"/>
        </w:tabs>
        <w:ind w:left="4664" w:hanging="480"/>
      </w:pPr>
    </w:lvl>
    <w:lvl w:ilvl="8" w:tplc="0409001B" w:tentative="1">
      <w:start w:val="1"/>
      <w:numFmt w:val="lowerRoman"/>
      <w:lvlText w:val="%9."/>
      <w:lvlJc w:val="right"/>
      <w:pPr>
        <w:tabs>
          <w:tab w:val="num" w:pos="5144"/>
        </w:tabs>
        <w:ind w:left="5144" w:hanging="480"/>
      </w:pPr>
    </w:lvl>
  </w:abstractNum>
  <w:abstractNum w:abstractNumId="22" w15:restartNumberingAfterBreak="0">
    <w:nsid w:val="49923693"/>
    <w:multiLevelType w:val="hybridMultilevel"/>
    <w:tmpl w:val="FEF0CDD6"/>
    <w:lvl w:ilvl="0" w:tplc="3CD8828E">
      <w:start w:val="1"/>
      <w:numFmt w:val="decimal"/>
      <w:lvlText w:val="(%1)"/>
      <w:lvlJc w:val="left"/>
      <w:pPr>
        <w:tabs>
          <w:tab w:val="num" w:pos="1669"/>
        </w:tabs>
        <w:ind w:left="1669" w:hanging="720"/>
      </w:pPr>
      <w:rPr>
        <w:rFonts w:hint="default"/>
      </w:rPr>
    </w:lvl>
    <w:lvl w:ilvl="1" w:tplc="04090019" w:tentative="1">
      <w:start w:val="1"/>
      <w:numFmt w:val="ideographTraditional"/>
      <w:lvlText w:val="%2、"/>
      <w:lvlJc w:val="left"/>
      <w:pPr>
        <w:tabs>
          <w:tab w:val="num" w:pos="1909"/>
        </w:tabs>
        <w:ind w:left="1909" w:hanging="480"/>
      </w:pPr>
    </w:lvl>
    <w:lvl w:ilvl="2" w:tplc="0409001B" w:tentative="1">
      <w:start w:val="1"/>
      <w:numFmt w:val="lowerRoman"/>
      <w:lvlText w:val="%3."/>
      <w:lvlJc w:val="right"/>
      <w:pPr>
        <w:tabs>
          <w:tab w:val="num" w:pos="2389"/>
        </w:tabs>
        <w:ind w:left="2389" w:hanging="480"/>
      </w:pPr>
    </w:lvl>
    <w:lvl w:ilvl="3" w:tplc="0409000F" w:tentative="1">
      <w:start w:val="1"/>
      <w:numFmt w:val="decimal"/>
      <w:lvlText w:val="%4."/>
      <w:lvlJc w:val="left"/>
      <w:pPr>
        <w:tabs>
          <w:tab w:val="num" w:pos="2869"/>
        </w:tabs>
        <w:ind w:left="2869" w:hanging="480"/>
      </w:pPr>
    </w:lvl>
    <w:lvl w:ilvl="4" w:tplc="04090019" w:tentative="1">
      <w:start w:val="1"/>
      <w:numFmt w:val="ideographTraditional"/>
      <w:lvlText w:val="%5、"/>
      <w:lvlJc w:val="left"/>
      <w:pPr>
        <w:tabs>
          <w:tab w:val="num" w:pos="3349"/>
        </w:tabs>
        <w:ind w:left="3349" w:hanging="480"/>
      </w:pPr>
    </w:lvl>
    <w:lvl w:ilvl="5" w:tplc="0409001B" w:tentative="1">
      <w:start w:val="1"/>
      <w:numFmt w:val="lowerRoman"/>
      <w:lvlText w:val="%6."/>
      <w:lvlJc w:val="right"/>
      <w:pPr>
        <w:tabs>
          <w:tab w:val="num" w:pos="3829"/>
        </w:tabs>
        <w:ind w:left="3829" w:hanging="480"/>
      </w:pPr>
    </w:lvl>
    <w:lvl w:ilvl="6" w:tplc="0409000F" w:tentative="1">
      <w:start w:val="1"/>
      <w:numFmt w:val="decimal"/>
      <w:lvlText w:val="%7."/>
      <w:lvlJc w:val="left"/>
      <w:pPr>
        <w:tabs>
          <w:tab w:val="num" w:pos="4309"/>
        </w:tabs>
        <w:ind w:left="4309" w:hanging="480"/>
      </w:pPr>
    </w:lvl>
    <w:lvl w:ilvl="7" w:tplc="04090019" w:tentative="1">
      <w:start w:val="1"/>
      <w:numFmt w:val="ideographTraditional"/>
      <w:lvlText w:val="%8、"/>
      <w:lvlJc w:val="left"/>
      <w:pPr>
        <w:tabs>
          <w:tab w:val="num" w:pos="4789"/>
        </w:tabs>
        <w:ind w:left="4789" w:hanging="480"/>
      </w:pPr>
    </w:lvl>
    <w:lvl w:ilvl="8" w:tplc="0409001B" w:tentative="1">
      <w:start w:val="1"/>
      <w:numFmt w:val="lowerRoman"/>
      <w:lvlText w:val="%9."/>
      <w:lvlJc w:val="right"/>
      <w:pPr>
        <w:tabs>
          <w:tab w:val="num" w:pos="5269"/>
        </w:tabs>
        <w:ind w:left="5269" w:hanging="480"/>
      </w:pPr>
    </w:lvl>
  </w:abstractNum>
  <w:abstractNum w:abstractNumId="23" w15:restartNumberingAfterBreak="0">
    <w:nsid w:val="4C15047D"/>
    <w:multiLevelType w:val="multilevel"/>
    <w:tmpl w:val="D2EE9598"/>
    <w:lvl w:ilvl="0">
      <w:start w:val="1"/>
      <w:numFmt w:val="decimal"/>
      <w:lvlText w:val="(%1)"/>
      <w:lvlJc w:val="left"/>
      <w:pPr>
        <w:tabs>
          <w:tab w:val="num" w:pos="1332"/>
        </w:tabs>
        <w:ind w:left="1332" w:hanging="480"/>
      </w:pPr>
      <w:rPr>
        <w:rFonts w:hint="eastAsia"/>
        <w:color w:val="auto"/>
        <w:u w:val="none"/>
      </w:rPr>
    </w:lvl>
    <w:lvl w:ilvl="1">
      <w:start w:val="1"/>
      <w:numFmt w:val="ideographTraditional"/>
      <w:lvlText w:val="%2、"/>
      <w:lvlJc w:val="left"/>
      <w:pPr>
        <w:tabs>
          <w:tab w:val="num" w:pos="1784"/>
        </w:tabs>
        <w:ind w:left="1784" w:hanging="480"/>
      </w:pPr>
    </w:lvl>
    <w:lvl w:ilvl="2">
      <w:start w:val="1"/>
      <w:numFmt w:val="lowerRoman"/>
      <w:lvlText w:val="%3."/>
      <w:lvlJc w:val="right"/>
      <w:pPr>
        <w:tabs>
          <w:tab w:val="num" w:pos="2264"/>
        </w:tabs>
        <w:ind w:left="2264" w:hanging="480"/>
      </w:pPr>
    </w:lvl>
    <w:lvl w:ilvl="3">
      <w:start w:val="1"/>
      <w:numFmt w:val="decimal"/>
      <w:lvlText w:val="%4."/>
      <w:lvlJc w:val="left"/>
      <w:pPr>
        <w:tabs>
          <w:tab w:val="num" w:pos="2744"/>
        </w:tabs>
        <w:ind w:left="2744" w:hanging="480"/>
      </w:pPr>
    </w:lvl>
    <w:lvl w:ilvl="4">
      <w:start w:val="1"/>
      <w:numFmt w:val="ideographTraditional"/>
      <w:lvlText w:val="%5、"/>
      <w:lvlJc w:val="left"/>
      <w:pPr>
        <w:tabs>
          <w:tab w:val="num" w:pos="3224"/>
        </w:tabs>
        <w:ind w:left="3224" w:hanging="480"/>
      </w:pPr>
    </w:lvl>
    <w:lvl w:ilvl="5">
      <w:start w:val="1"/>
      <w:numFmt w:val="lowerRoman"/>
      <w:lvlText w:val="%6."/>
      <w:lvlJc w:val="right"/>
      <w:pPr>
        <w:tabs>
          <w:tab w:val="num" w:pos="3704"/>
        </w:tabs>
        <w:ind w:left="3704" w:hanging="480"/>
      </w:pPr>
    </w:lvl>
    <w:lvl w:ilvl="6">
      <w:start w:val="1"/>
      <w:numFmt w:val="decimal"/>
      <w:lvlText w:val="%7."/>
      <w:lvlJc w:val="left"/>
      <w:pPr>
        <w:tabs>
          <w:tab w:val="num" w:pos="4184"/>
        </w:tabs>
        <w:ind w:left="4184" w:hanging="480"/>
      </w:pPr>
    </w:lvl>
    <w:lvl w:ilvl="7">
      <w:start w:val="1"/>
      <w:numFmt w:val="ideographTraditional"/>
      <w:lvlText w:val="%8、"/>
      <w:lvlJc w:val="left"/>
      <w:pPr>
        <w:tabs>
          <w:tab w:val="num" w:pos="4664"/>
        </w:tabs>
        <w:ind w:left="4664" w:hanging="480"/>
      </w:pPr>
    </w:lvl>
    <w:lvl w:ilvl="8">
      <w:start w:val="1"/>
      <w:numFmt w:val="lowerRoman"/>
      <w:lvlText w:val="%9."/>
      <w:lvlJc w:val="right"/>
      <w:pPr>
        <w:tabs>
          <w:tab w:val="num" w:pos="5144"/>
        </w:tabs>
        <w:ind w:left="5144" w:hanging="480"/>
      </w:pPr>
    </w:lvl>
  </w:abstractNum>
  <w:abstractNum w:abstractNumId="24" w15:restartNumberingAfterBreak="0">
    <w:nsid w:val="4FC74E90"/>
    <w:multiLevelType w:val="singleLevel"/>
    <w:tmpl w:val="6E226AF4"/>
    <w:lvl w:ilvl="0">
      <w:start w:val="1"/>
      <w:numFmt w:val="bullet"/>
      <w:lvlText w:val=""/>
      <w:lvlJc w:val="left"/>
      <w:pPr>
        <w:tabs>
          <w:tab w:val="num" w:pos="360"/>
        </w:tabs>
        <w:ind w:left="284" w:hanging="284"/>
      </w:pPr>
      <w:rPr>
        <w:rFonts w:ascii="Wingdings" w:hAnsi="Wingdings" w:hint="default"/>
      </w:rPr>
    </w:lvl>
  </w:abstractNum>
  <w:abstractNum w:abstractNumId="25" w15:restartNumberingAfterBreak="0">
    <w:nsid w:val="4FD85DC6"/>
    <w:multiLevelType w:val="multilevel"/>
    <w:tmpl w:val="A0CE9458"/>
    <w:lvl w:ilvl="0">
      <w:start w:val="1"/>
      <w:numFmt w:val="decimal"/>
      <w:lvlText w:val="(%1)"/>
      <w:lvlJc w:val="left"/>
      <w:pPr>
        <w:tabs>
          <w:tab w:val="num" w:pos="170"/>
        </w:tabs>
        <w:ind w:left="170" w:hanging="17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15:restartNumberingAfterBreak="0">
    <w:nsid w:val="535A5887"/>
    <w:multiLevelType w:val="hybridMultilevel"/>
    <w:tmpl w:val="284E8FDA"/>
    <w:lvl w:ilvl="0" w:tplc="1EA61ECA">
      <w:start w:val="1"/>
      <w:numFmt w:val="decimal"/>
      <w:lvlText w:val="(%1)"/>
      <w:lvlJc w:val="left"/>
      <w:pPr>
        <w:tabs>
          <w:tab w:val="num" w:pos="1332"/>
        </w:tabs>
        <w:ind w:left="1332" w:hanging="480"/>
      </w:pPr>
      <w:rPr>
        <w:rFonts w:hint="eastAsia"/>
        <w:color w:val="auto"/>
        <w:u w:val="none"/>
      </w:rPr>
    </w:lvl>
    <w:lvl w:ilvl="1" w:tplc="04090019">
      <w:start w:val="1"/>
      <w:numFmt w:val="ideographTraditional"/>
      <w:lvlText w:val="%2、"/>
      <w:lvlJc w:val="left"/>
      <w:pPr>
        <w:tabs>
          <w:tab w:val="num" w:pos="848"/>
        </w:tabs>
        <w:ind w:left="848" w:hanging="480"/>
      </w:pPr>
    </w:lvl>
    <w:lvl w:ilvl="2" w:tplc="0409001B">
      <w:start w:val="1"/>
      <w:numFmt w:val="lowerRoman"/>
      <w:lvlText w:val="%3."/>
      <w:lvlJc w:val="right"/>
      <w:pPr>
        <w:tabs>
          <w:tab w:val="num" w:pos="1328"/>
        </w:tabs>
        <w:ind w:left="1328" w:hanging="480"/>
      </w:pPr>
    </w:lvl>
    <w:lvl w:ilvl="3" w:tplc="0409000F">
      <w:start w:val="1"/>
      <w:numFmt w:val="decimal"/>
      <w:lvlText w:val="%4."/>
      <w:lvlJc w:val="left"/>
      <w:pPr>
        <w:tabs>
          <w:tab w:val="num" w:pos="1808"/>
        </w:tabs>
        <w:ind w:left="1808" w:hanging="480"/>
      </w:pPr>
    </w:lvl>
    <w:lvl w:ilvl="4" w:tplc="04090019" w:tentative="1">
      <w:start w:val="1"/>
      <w:numFmt w:val="ideographTraditional"/>
      <w:lvlText w:val="%5、"/>
      <w:lvlJc w:val="left"/>
      <w:pPr>
        <w:tabs>
          <w:tab w:val="num" w:pos="2288"/>
        </w:tabs>
        <w:ind w:left="2288" w:hanging="480"/>
      </w:pPr>
    </w:lvl>
    <w:lvl w:ilvl="5" w:tplc="0409001B" w:tentative="1">
      <w:start w:val="1"/>
      <w:numFmt w:val="lowerRoman"/>
      <w:lvlText w:val="%6."/>
      <w:lvlJc w:val="right"/>
      <w:pPr>
        <w:tabs>
          <w:tab w:val="num" w:pos="2768"/>
        </w:tabs>
        <w:ind w:left="2768" w:hanging="480"/>
      </w:pPr>
    </w:lvl>
    <w:lvl w:ilvl="6" w:tplc="0409000F" w:tentative="1">
      <w:start w:val="1"/>
      <w:numFmt w:val="decimal"/>
      <w:lvlText w:val="%7."/>
      <w:lvlJc w:val="left"/>
      <w:pPr>
        <w:tabs>
          <w:tab w:val="num" w:pos="3248"/>
        </w:tabs>
        <w:ind w:left="3248" w:hanging="480"/>
      </w:pPr>
    </w:lvl>
    <w:lvl w:ilvl="7" w:tplc="04090019" w:tentative="1">
      <w:start w:val="1"/>
      <w:numFmt w:val="ideographTraditional"/>
      <w:lvlText w:val="%8、"/>
      <w:lvlJc w:val="left"/>
      <w:pPr>
        <w:tabs>
          <w:tab w:val="num" w:pos="3728"/>
        </w:tabs>
        <w:ind w:left="3728" w:hanging="480"/>
      </w:pPr>
    </w:lvl>
    <w:lvl w:ilvl="8" w:tplc="0409001B" w:tentative="1">
      <w:start w:val="1"/>
      <w:numFmt w:val="lowerRoman"/>
      <w:lvlText w:val="%9."/>
      <w:lvlJc w:val="right"/>
      <w:pPr>
        <w:tabs>
          <w:tab w:val="num" w:pos="4208"/>
        </w:tabs>
        <w:ind w:left="4208" w:hanging="480"/>
      </w:pPr>
    </w:lvl>
  </w:abstractNum>
  <w:abstractNum w:abstractNumId="27" w15:restartNumberingAfterBreak="0">
    <w:nsid w:val="54115FCE"/>
    <w:multiLevelType w:val="hybridMultilevel"/>
    <w:tmpl w:val="8DDA6E88"/>
    <w:lvl w:ilvl="0" w:tplc="BD3C450E">
      <w:start w:val="1"/>
      <w:numFmt w:val="decimal"/>
      <w:lvlText w:val="(%1)"/>
      <w:lvlJc w:val="left"/>
      <w:pPr>
        <w:tabs>
          <w:tab w:val="num" w:pos="1048"/>
        </w:tabs>
        <w:ind w:left="1048" w:hanging="480"/>
      </w:pPr>
      <w:rPr>
        <w:rFonts w:hint="eastAsia"/>
        <w:color w:val="auto"/>
        <w:u w:val="none"/>
      </w:rPr>
    </w:lvl>
    <w:lvl w:ilvl="1" w:tplc="04090019">
      <w:start w:val="1"/>
      <w:numFmt w:val="ideographTraditional"/>
      <w:lvlText w:val="%2、"/>
      <w:lvlJc w:val="left"/>
      <w:pPr>
        <w:tabs>
          <w:tab w:val="num" w:pos="1528"/>
        </w:tabs>
        <w:ind w:left="1528" w:hanging="480"/>
      </w:p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28" w15:restartNumberingAfterBreak="0">
    <w:nsid w:val="636F6F89"/>
    <w:multiLevelType w:val="multilevel"/>
    <w:tmpl w:val="C166F370"/>
    <w:lvl w:ilvl="0">
      <w:start w:val="1"/>
      <w:numFmt w:val="decimal"/>
      <w:lvlText w:val="(%1)"/>
      <w:lvlJc w:val="left"/>
      <w:pPr>
        <w:tabs>
          <w:tab w:val="num" w:pos="170"/>
        </w:tabs>
        <w:ind w:left="170" w:hanging="170"/>
      </w:pPr>
      <w:rPr>
        <w:rFonts w:ascii="標楷體" w:eastAsia="標楷體" w:hAnsi="標楷體" w:hint="eastAsia"/>
        <w:b w:val="0"/>
        <w:color w:val="FF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15:restartNumberingAfterBreak="0">
    <w:nsid w:val="65606859"/>
    <w:multiLevelType w:val="multilevel"/>
    <w:tmpl w:val="FDF40CB2"/>
    <w:lvl w:ilvl="0">
      <w:start w:val="1"/>
      <w:numFmt w:val="decimal"/>
      <w:lvlText w:val="（%1）"/>
      <w:lvlJc w:val="left"/>
      <w:pPr>
        <w:tabs>
          <w:tab w:val="num" w:pos="1684"/>
        </w:tabs>
        <w:ind w:left="1684" w:hanging="720"/>
      </w:pPr>
      <w:rPr>
        <w:rFonts w:hint="default"/>
        <w:color w:val="auto"/>
        <w:u w:val="none"/>
      </w:rPr>
    </w:lvl>
    <w:lvl w:ilvl="1">
      <w:start w:val="1"/>
      <w:numFmt w:val="ideographTraditional"/>
      <w:lvlText w:val="%2、"/>
      <w:lvlJc w:val="left"/>
      <w:pPr>
        <w:tabs>
          <w:tab w:val="num" w:pos="1924"/>
        </w:tabs>
        <w:ind w:left="1924" w:hanging="480"/>
      </w:pPr>
    </w:lvl>
    <w:lvl w:ilvl="2">
      <w:start w:val="1"/>
      <w:numFmt w:val="lowerRoman"/>
      <w:lvlText w:val="%3."/>
      <w:lvlJc w:val="right"/>
      <w:pPr>
        <w:tabs>
          <w:tab w:val="num" w:pos="2404"/>
        </w:tabs>
        <w:ind w:left="2404" w:hanging="480"/>
      </w:pPr>
    </w:lvl>
    <w:lvl w:ilvl="3">
      <w:start w:val="1"/>
      <w:numFmt w:val="decimal"/>
      <w:lvlText w:val="%4."/>
      <w:lvlJc w:val="left"/>
      <w:pPr>
        <w:tabs>
          <w:tab w:val="num" w:pos="2884"/>
        </w:tabs>
        <w:ind w:left="2884" w:hanging="480"/>
      </w:pPr>
    </w:lvl>
    <w:lvl w:ilvl="4">
      <w:start w:val="1"/>
      <w:numFmt w:val="ideographTraditional"/>
      <w:lvlText w:val="%5、"/>
      <w:lvlJc w:val="left"/>
      <w:pPr>
        <w:tabs>
          <w:tab w:val="num" w:pos="3364"/>
        </w:tabs>
        <w:ind w:left="3364" w:hanging="480"/>
      </w:pPr>
    </w:lvl>
    <w:lvl w:ilvl="5">
      <w:start w:val="1"/>
      <w:numFmt w:val="lowerRoman"/>
      <w:lvlText w:val="%6."/>
      <w:lvlJc w:val="right"/>
      <w:pPr>
        <w:tabs>
          <w:tab w:val="num" w:pos="3844"/>
        </w:tabs>
        <w:ind w:left="3844" w:hanging="480"/>
      </w:pPr>
    </w:lvl>
    <w:lvl w:ilvl="6">
      <w:start w:val="1"/>
      <w:numFmt w:val="decimal"/>
      <w:lvlText w:val="%7."/>
      <w:lvlJc w:val="left"/>
      <w:pPr>
        <w:tabs>
          <w:tab w:val="num" w:pos="4324"/>
        </w:tabs>
        <w:ind w:left="4324" w:hanging="480"/>
      </w:pPr>
    </w:lvl>
    <w:lvl w:ilvl="7">
      <w:start w:val="1"/>
      <w:numFmt w:val="ideographTraditional"/>
      <w:lvlText w:val="%8、"/>
      <w:lvlJc w:val="left"/>
      <w:pPr>
        <w:tabs>
          <w:tab w:val="num" w:pos="4804"/>
        </w:tabs>
        <w:ind w:left="4804" w:hanging="480"/>
      </w:pPr>
    </w:lvl>
    <w:lvl w:ilvl="8">
      <w:start w:val="1"/>
      <w:numFmt w:val="lowerRoman"/>
      <w:lvlText w:val="%9."/>
      <w:lvlJc w:val="right"/>
      <w:pPr>
        <w:tabs>
          <w:tab w:val="num" w:pos="5284"/>
        </w:tabs>
        <w:ind w:left="5284" w:hanging="480"/>
      </w:pPr>
    </w:lvl>
  </w:abstractNum>
  <w:abstractNum w:abstractNumId="30" w15:restartNumberingAfterBreak="0">
    <w:nsid w:val="6A656D4F"/>
    <w:multiLevelType w:val="hybridMultilevel"/>
    <w:tmpl w:val="A0CE9458"/>
    <w:lvl w:ilvl="0" w:tplc="3E3CE334">
      <w:start w:val="1"/>
      <w:numFmt w:val="decimal"/>
      <w:lvlText w:val="(%1)"/>
      <w:lvlJc w:val="left"/>
      <w:pPr>
        <w:tabs>
          <w:tab w:val="num" w:pos="170"/>
        </w:tabs>
        <w:ind w:left="170" w:hanging="17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B9C0D55"/>
    <w:multiLevelType w:val="multilevel"/>
    <w:tmpl w:val="38988650"/>
    <w:lvl w:ilvl="0">
      <w:start w:val="1"/>
      <w:numFmt w:val="decimal"/>
      <w:lvlText w:val="（%1）"/>
      <w:lvlJc w:val="left"/>
      <w:pPr>
        <w:tabs>
          <w:tab w:val="num" w:pos="1288"/>
        </w:tabs>
        <w:ind w:left="1288" w:hanging="720"/>
      </w:pPr>
      <w:rPr>
        <w:rFonts w:hint="default"/>
      </w:rPr>
    </w:lvl>
    <w:lvl w:ilvl="1">
      <w:start w:val="1"/>
      <w:numFmt w:val="ideographTraditional"/>
      <w:lvlText w:val="%2、"/>
      <w:lvlJc w:val="left"/>
      <w:pPr>
        <w:tabs>
          <w:tab w:val="num" w:pos="1528"/>
        </w:tabs>
        <w:ind w:left="1528" w:hanging="480"/>
      </w:pPr>
    </w:lvl>
    <w:lvl w:ilvl="2">
      <w:start w:val="1"/>
      <w:numFmt w:val="lowerRoman"/>
      <w:lvlText w:val="%3."/>
      <w:lvlJc w:val="right"/>
      <w:pPr>
        <w:tabs>
          <w:tab w:val="num" w:pos="2008"/>
        </w:tabs>
        <w:ind w:left="2008" w:hanging="480"/>
      </w:pPr>
    </w:lvl>
    <w:lvl w:ilvl="3">
      <w:start w:val="1"/>
      <w:numFmt w:val="decimal"/>
      <w:lvlText w:val="%4."/>
      <w:lvlJc w:val="left"/>
      <w:pPr>
        <w:tabs>
          <w:tab w:val="num" w:pos="2488"/>
        </w:tabs>
        <w:ind w:left="2488" w:hanging="480"/>
      </w:pPr>
    </w:lvl>
    <w:lvl w:ilvl="4">
      <w:start w:val="1"/>
      <w:numFmt w:val="ideographTraditional"/>
      <w:lvlText w:val="%5、"/>
      <w:lvlJc w:val="left"/>
      <w:pPr>
        <w:tabs>
          <w:tab w:val="num" w:pos="2968"/>
        </w:tabs>
        <w:ind w:left="2968" w:hanging="480"/>
      </w:pPr>
    </w:lvl>
    <w:lvl w:ilvl="5">
      <w:start w:val="1"/>
      <w:numFmt w:val="lowerRoman"/>
      <w:lvlText w:val="%6."/>
      <w:lvlJc w:val="right"/>
      <w:pPr>
        <w:tabs>
          <w:tab w:val="num" w:pos="3448"/>
        </w:tabs>
        <w:ind w:left="3448" w:hanging="480"/>
      </w:pPr>
    </w:lvl>
    <w:lvl w:ilvl="6">
      <w:start w:val="1"/>
      <w:numFmt w:val="decimal"/>
      <w:lvlText w:val="%7."/>
      <w:lvlJc w:val="left"/>
      <w:pPr>
        <w:tabs>
          <w:tab w:val="num" w:pos="3928"/>
        </w:tabs>
        <w:ind w:left="3928" w:hanging="480"/>
      </w:pPr>
    </w:lvl>
    <w:lvl w:ilvl="7">
      <w:start w:val="1"/>
      <w:numFmt w:val="ideographTraditional"/>
      <w:lvlText w:val="%8、"/>
      <w:lvlJc w:val="left"/>
      <w:pPr>
        <w:tabs>
          <w:tab w:val="num" w:pos="4408"/>
        </w:tabs>
        <w:ind w:left="4408" w:hanging="480"/>
      </w:pPr>
    </w:lvl>
    <w:lvl w:ilvl="8">
      <w:start w:val="1"/>
      <w:numFmt w:val="lowerRoman"/>
      <w:lvlText w:val="%9."/>
      <w:lvlJc w:val="right"/>
      <w:pPr>
        <w:tabs>
          <w:tab w:val="num" w:pos="4888"/>
        </w:tabs>
        <w:ind w:left="4888" w:hanging="480"/>
      </w:pPr>
    </w:lvl>
  </w:abstractNum>
  <w:abstractNum w:abstractNumId="32" w15:restartNumberingAfterBreak="0">
    <w:nsid w:val="79B56A13"/>
    <w:multiLevelType w:val="hybridMultilevel"/>
    <w:tmpl w:val="3C5E6F02"/>
    <w:lvl w:ilvl="0" w:tplc="6F1E42BE">
      <w:start w:val="1"/>
      <w:numFmt w:val="decimal"/>
      <w:lvlText w:val="%1."/>
      <w:lvlJc w:val="left"/>
      <w:pPr>
        <w:tabs>
          <w:tab w:val="num" w:pos="1352"/>
        </w:tabs>
        <w:ind w:left="1352" w:hanging="360"/>
      </w:pPr>
      <w:rPr>
        <w:rFonts w:hint="default"/>
      </w:r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33" w15:restartNumberingAfterBreak="0">
    <w:nsid w:val="7DA43FAA"/>
    <w:multiLevelType w:val="hybridMultilevel"/>
    <w:tmpl w:val="05B43748"/>
    <w:lvl w:ilvl="0" w:tplc="49F46D4C">
      <w:start w:val="1"/>
      <w:numFmt w:val="decimal"/>
      <w:lvlText w:val="%1."/>
      <w:lvlJc w:val="left"/>
      <w:pPr>
        <w:tabs>
          <w:tab w:val="num" w:pos="388"/>
        </w:tabs>
        <w:ind w:left="388" w:hanging="360"/>
      </w:pPr>
      <w:rPr>
        <w:rFonts w:hint="default"/>
        <w:u w:val="none"/>
      </w:rPr>
    </w:lvl>
    <w:lvl w:ilvl="1" w:tplc="04090019" w:tentative="1">
      <w:start w:val="1"/>
      <w:numFmt w:val="ideographTraditional"/>
      <w:lvlText w:val="%2、"/>
      <w:lvlJc w:val="left"/>
      <w:pPr>
        <w:tabs>
          <w:tab w:val="num" w:pos="988"/>
        </w:tabs>
        <w:ind w:left="988" w:hanging="480"/>
      </w:pPr>
    </w:lvl>
    <w:lvl w:ilvl="2" w:tplc="0409001B" w:tentative="1">
      <w:start w:val="1"/>
      <w:numFmt w:val="lowerRoman"/>
      <w:lvlText w:val="%3."/>
      <w:lvlJc w:val="right"/>
      <w:pPr>
        <w:tabs>
          <w:tab w:val="num" w:pos="1468"/>
        </w:tabs>
        <w:ind w:left="1468" w:hanging="480"/>
      </w:pPr>
    </w:lvl>
    <w:lvl w:ilvl="3" w:tplc="0409000F" w:tentative="1">
      <w:start w:val="1"/>
      <w:numFmt w:val="decimal"/>
      <w:lvlText w:val="%4."/>
      <w:lvlJc w:val="left"/>
      <w:pPr>
        <w:tabs>
          <w:tab w:val="num" w:pos="1948"/>
        </w:tabs>
        <w:ind w:left="1948" w:hanging="480"/>
      </w:pPr>
    </w:lvl>
    <w:lvl w:ilvl="4" w:tplc="04090019" w:tentative="1">
      <w:start w:val="1"/>
      <w:numFmt w:val="ideographTraditional"/>
      <w:lvlText w:val="%5、"/>
      <w:lvlJc w:val="left"/>
      <w:pPr>
        <w:tabs>
          <w:tab w:val="num" w:pos="2428"/>
        </w:tabs>
        <w:ind w:left="2428" w:hanging="480"/>
      </w:pPr>
    </w:lvl>
    <w:lvl w:ilvl="5" w:tplc="0409001B" w:tentative="1">
      <w:start w:val="1"/>
      <w:numFmt w:val="lowerRoman"/>
      <w:lvlText w:val="%6."/>
      <w:lvlJc w:val="right"/>
      <w:pPr>
        <w:tabs>
          <w:tab w:val="num" w:pos="2908"/>
        </w:tabs>
        <w:ind w:left="2908" w:hanging="480"/>
      </w:pPr>
    </w:lvl>
    <w:lvl w:ilvl="6" w:tplc="0409000F" w:tentative="1">
      <w:start w:val="1"/>
      <w:numFmt w:val="decimal"/>
      <w:lvlText w:val="%7."/>
      <w:lvlJc w:val="left"/>
      <w:pPr>
        <w:tabs>
          <w:tab w:val="num" w:pos="3388"/>
        </w:tabs>
        <w:ind w:left="3388" w:hanging="480"/>
      </w:pPr>
    </w:lvl>
    <w:lvl w:ilvl="7" w:tplc="04090019" w:tentative="1">
      <w:start w:val="1"/>
      <w:numFmt w:val="ideographTraditional"/>
      <w:lvlText w:val="%8、"/>
      <w:lvlJc w:val="left"/>
      <w:pPr>
        <w:tabs>
          <w:tab w:val="num" w:pos="3868"/>
        </w:tabs>
        <w:ind w:left="3868" w:hanging="480"/>
      </w:pPr>
    </w:lvl>
    <w:lvl w:ilvl="8" w:tplc="0409001B" w:tentative="1">
      <w:start w:val="1"/>
      <w:numFmt w:val="lowerRoman"/>
      <w:lvlText w:val="%9."/>
      <w:lvlJc w:val="right"/>
      <w:pPr>
        <w:tabs>
          <w:tab w:val="num" w:pos="4348"/>
        </w:tabs>
        <w:ind w:left="4348" w:hanging="480"/>
      </w:pPr>
    </w:lvl>
  </w:abstractNum>
  <w:num w:numId="1">
    <w:abstractNumId w:val="5"/>
  </w:num>
  <w:num w:numId="2">
    <w:abstractNumId w:val="19"/>
  </w:num>
  <w:num w:numId="3">
    <w:abstractNumId w:val="2"/>
  </w:num>
  <w:num w:numId="4">
    <w:abstractNumId w:val="24"/>
  </w:num>
  <w:num w:numId="5">
    <w:abstractNumId w:val="12"/>
  </w:num>
  <w:num w:numId="6">
    <w:abstractNumId w:val="33"/>
  </w:num>
  <w:num w:numId="7">
    <w:abstractNumId w:val="32"/>
  </w:num>
  <w:num w:numId="8">
    <w:abstractNumId w:val="1"/>
  </w:num>
  <w:num w:numId="9">
    <w:abstractNumId w:val="14"/>
  </w:num>
  <w:num w:numId="10">
    <w:abstractNumId w:val="16"/>
  </w:num>
  <w:num w:numId="11">
    <w:abstractNumId w:val="21"/>
  </w:num>
  <w:num w:numId="12">
    <w:abstractNumId w:val="0"/>
  </w:num>
  <w:num w:numId="13">
    <w:abstractNumId w:val="15"/>
  </w:num>
  <w:num w:numId="14">
    <w:abstractNumId w:val="4"/>
  </w:num>
  <w:num w:numId="15">
    <w:abstractNumId w:val="17"/>
  </w:num>
  <w:num w:numId="16">
    <w:abstractNumId w:val="11"/>
  </w:num>
  <w:num w:numId="17">
    <w:abstractNumId w:val="26"/>
  </w:num>
  <w:num w:numId="18">
    <w:abstractNumId w:val="8"/>
  </w:num>
  <w:num w:numId="19">
    <w:abstractNumId w:val="20"/>
  </w:num>
  <w:num w:numId="20">
    <w:abstractNumId w:val="27"/>
  </w:num>
  <w:num w:numId="21">
    <w:abstractNumId w:val="31"/>
  </w:num>
  <w:num w:numId="22">
    <w:abstractNumId w:val="18"/>
  </w:num>
  <w:num w:numId="23">
    <w:abstractNumId w:val="9"/>
  </w:num>
  <w:num w:numId="24">
    <w:abstractNumId w:val="30"/>
  </w:num>
  <w:num w:numId="25">
    <w:abstractNumId w:val="22"/>
  </w:num>
  <w:num w:numId="26">
    <w:abstractNumId w:val="25"/>
  </w:num>
  <w:num w:numId="27">
    <w:abstractNumId w:val="13"/>
  </w:num>
  <w:num w:numId="28">
    <w:abstractNumId w:val="28"/>
  </w:num>
  <w:num w:numId="29">
    <w:abstractNumId w:val="7"/>
  </w:num>
  <w:num w:numId="30">
    <w:abstractNumId w:val="3"/>
  </w:num>
  <w:num w:numId="31">
    <w:abstractNumId w:val="10"/>
  </w:num>
  <w:num w:numId="32">
    <w:abstractNumId w:val="29"/>
  </w:num>
  <w:num w:numId="33">
    <w:abstractNumId w:val="6"/>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zh-TW" w:vendorID="64" w:dllVersion="5" w:nlCheck="1" w:checkStyle="1"/>
  <w:activeWritingStyle w:appName="MSWord" w:lang="en-US" w:vendorID="64" w:dllVersion="6" w:nlCheck="1" w:checkStyle="1"/>
  <w:activeWritingStyle w:appName="MSWord" w:lang="en-US" w:vendorID="64" w:dllVersion="5" w:nlCheck="1" w:checkStyle="1"/>
  <w:activeWritingStyle w:appName="MSWord" w:lang="zh-TW"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D37A07"/>
    <w:rsid w:val="000002E9"/>
    <w:rsid w:val="0000076C"/>
    <w:rsid w:val="000112AE"/>
    <w:rsid w:val="00021334"/>
    <w:rsid w:val="000222F9"/>
    <w:rsid w:val="000249E6"/>
    <w:rsid w:val="00024D99"/>
    <w:rsid w:val="000266D7"/>
    <w:rsid w:val="0002702B"/>
    <w:rsid w:val="000306A5"/>
    <w:rsid w:val="00036294"/>
    <w:rsid w:val="00044D01"/>
    <w:rsid w:val="00054888"/>
    <w:rsid w:val="000554E2"/>
    <w:rsid w:val="00055600"/>
    <w:rsid w:val="00056EB0"/>
    <w:rsid w:val="00060F7E"/>
    <w:rsid w:val="00065DB7"/>
    <w:rsid w:val="00067D6A"/>
    <w:rsid w:val="0007094C"/>
    <w:rsid w:val="0007779E"/>
    <w:rsid w:val="000870DD"/>
    <w:rsid w:val="000935E7"/>
    <w:rsid w:val="000938A5"/>
    <w:rsid w:val="000A215A"/>
    <w:rsid w:val="000A749E"/>
    <w:rsid w:val="000A7F07"/>
    <w:rsid w:val="000B2512"/>
    <w:rsid w:val="000C182A"/>
    <w:rsid w:val="000C1E16"/>
    <w:rsid w:val="000C6A56"/>
    <w:rsid w:val="000C73C3"/>
    <w:rsid w:val="000D1D15"/>
    <w:rsid w:val="000D2E28"/>
    <w:rsid w:val="000D4592"/>
    <w:rsid w:val="000D523C"/>
    <w:rsid w:val="000D5878"/>
    <w:rsid w:val="000D7A26"/>
    <w:rsid w:val="000E4CC4"/>
    <w:rsid w:val="000E7CC8"/>
    <w:rsid w:val="000F5683"/>
    <w:rsid w:val="001033D4"/>
    <w:rsid w:val="00104B4B"/>
    <w:rsid w:val="00106478"/>
    <w:rsid w:val="001065F8"/>
    <w:rsid w:val="00107133"/>
    <w:rsid w:val="001100D1"/>
    <w:rsid w:val="00115562"/>
    <w:rsid w:val="0012005C"/>
    <w:rsid w:val="00126B3E"/>
    <w:rsid w:val="001323D5"/>
    <w:rsid w:val="00142895"/>
    <w:rsid w:val="00144201"/>
    <w:rsid w:val="0016305D"/>
    <w:rsid w:val="00165EEC"/>
    <w:rsid w:val="0016631D"/>
    <w:rsid w:val="001726E8"/>
    <w:rsid w:val="00172AA1"/>
    <w:rsid w:val="00172BA2"/>
    <w:rsid w:val="001824AB"/>
    <w:rsid w:val="001855A1"/>
    <w:rsid w:val="00192A33"/>
    <w:rsid w:val="001A31C8"/>
    <w:rsid w:val="001A3A2F"/>
    <w:rsid w:val="001A7096"/>
    <w:rsid w:val="001B049F"/>
    <w:rsid w:val="001B4917"/>
    <w:rsid w:val="001B4D7E"/>
    <w:rsid w:val="001D17C1"/>
    <w:rsid w:val="001D3F3E"/>
    <w:rsid w:val="001F4B5F"/>
    <w:rsid w:val="0020429C"/>
    <w:rsid w:val="00215854"/>
    <w:rsid w:val="00217F9E"/>
    <w:rsid w:val="00224E26"/>
    <w:rsid w:val="00230FAE"/>
    <w:rsid w:val="0023298D"/>
    <w:rsid w:val="00246545"/>
    <w:rsid w:val="002516DA"/>
    <w:rsid w:val="002526E2"/>
    <w:rsid w:val="0025272F"/>
    <w:rsid w:val="00253439"/>
    <w:rsid w:val="00263B86"/>
    <w:rsid w:val="002643FF"/>
    <w:rsid w:val="00275D27"/>
    <w:rsid w:val="00280076"/>
    <w:rsid w:val="00285005"/>
    <w:rsid w:val="002945D0"/>
    <w:rsid w:val="0029548A"/>
    <w:rsid w:val="002A05D2"/>
    <w:rsid w:val="002A0872"/>
    <w:rsid w:val="002A3F49"/>
    <w:rsid w:val="002A409A"/>
    <w:rsid w:val="002A671D"/>
    <w:rsid w:val="002A72B3"/>
    <w:rsid w:val="002C06F3"/>
    <w:rsid w:val="002C4A01"/>
    <w:rsid w:val="002C62F2"/>
    <w:rsid w:val="002D0C69"/>
    <w:rsid w:val="002D13EE"/>
    <w:rsid w:val="002D2DDB"/>
    <w:rsid w:val="002E3C88"/>
    <w:rsid w:val="002E6101"/>
    <w:rsid w:val="002E66F2"/>
    <w:rsid w:val="002F137B"/>
    <w:rsid w:val="002F32D2"/>
    <w:rsid w:val="002F6E13"/>
    <w:rsid w:val="002F6FC3"/>
    <w:rsid w:val="002F7DA6"/>
    <w:rsid w:val="00304962"/>
    <w:rsid w:val="003100CF"/>
    <w:rsid w:val="003316F4"/>
    <w:rsid w:val="00333ECD"/>
    <w:rsid w:val="00340366"/>
    <w:rsid w:val="00344790"/>
    <w:rsid w:val="00344B10"/>
    <w:rsid w:val="00353A0E"/>
    <w:rsid w:val="00363A69"/>
    <w:rsid w:val="00370F4E"/>
    <w:rsid w:val="003905BE"/>
    <w:rsid w:val="0039265C"/>
    <w:rsid w:val="00392CDD"/>
    <w:rsid w:val="00397B54"/>
    <w:rsid w:val="003B1E05"/>
    <w:rsid w:val="003B7CFD"/>
    <w:rsid w:val="003C05D2"/>
    <w:rsid w:val="003C13CA"/>
    <w:rsid w:val="003C1C93"/>
    <w:rsid w:val="003C3240"/>
    <w:rsid w:val="003C4308"/>
    <w:rsid w:val="003C5B97"/>
    <w:rsid w:val="003D3645"/>
    <w:rsid w:val="003D60DF"/>
    <w:rsid w:val="003E5625"/>
    <w:rsid w:val="003E7753"/>
    <w:rsid w:val="0040376A"/>
    <w:rsid w:val="00403B34"/>
    <w:rsid w:val="00404FE3"/>
    <w:rsid w:val="004100B4"/>
    <w:rsid w:val="00410C8E"/>
    <w:rsid w:val="00414CA7"/>
    <w:rsid w:val="00415089"/>
    <w:rsid w:val="0042262E"/>
    <w:rsid w:val="00424086"/>
    <w:rsid w:val="00436B0B"/>
    <w:rsid w:val="004434A5"/>
    <w:rsid w:val="0045009E"/>
    <w:rsid w:val="00451481"/>
    <w:rsid w:val="00453673"/>
    <w:rsid w:val="0045753D"/>
    <w:rsid w:val="00457750"/>
    <w:rsid w:val="004577FC"/>
    <w:rsid w:val="00457E62"/>
    <w:rsid w:val="00465A9A"/>
    <w:rsid w:val="00475867"/>
    <w:rsid w:val="00475E85"/>
    <w:rsid w:val="00480F24"/>
    <w:rsid w:val="0048323E"/>
    <w:rsid w:val="0048560D"/>
    <w:rsid w:val="00492531"/>
    <w:rsid w:val="004A44AF"/>
    <w:rsid w:val="004B2B29"/>
    <w:rsid w:val="004B3E9B"/>
    <w:rsid w:val="004C183E"/>
    <w:rsid w:val="004D11C4"/>
    <w:rsid w:val="004D1D24"/>
    <w:rsid w:val="004D1D75"/>
    <w:rsid w:val="004D276D"/>
    <w:rsid w:val="004D6261"/>
    <w:rsid w:val="004E5D4E"/>
    <w:rsid w:val="004F479E"/>
    <w:rsid w:val="005036D3"/>
    <w:rsid w:val="00503FF2"/>
    <w:rsid w:val="0050737C"/>
    <w:rsid w:val="005079A6"/>
    <w:rsid w:val="0051095D"/>
    <w:rsid w:val="0051208B"/>
    <w:rsid w:val="00515854"/>
    <w:rsid w:val="00522A83"/>
    <w:rsid w:val="005354EC"/>
    <w:rsid w:val="005532CC"/>
    <w:rsid w:val="00567857"/>
    <w:rsid w:val="00575529"/>
    <w:rsid w:val="005869BB"/>
    <w:rsid w:val="0059042A"/>
    <w:rsid w:val="00592D7F"/>
    <w:rsid w:val="005B0AF1"/>
    <w:rsid w:val="005B169D"/>
    <w:rsid w:val="005B1C32"/>
    <w:rsid w:val="005B24D8"/>
    <w:rsid w:val="005B4862"/>
    <w:rsid w:val="005B5E98"/>
    <w:rsid w:val="005C5364"/>
    <w:rsid w:val="005D5A64"/>
    <w:rsid w:val="005E254E"/>
    <w:rsid w:val="005E5F41"/>
    <w:rsid w:val="005E7B52"/>
    <w:rsid w:val="005F3DF6"/>
    <w:rsid w:val="006102FB"/>
    <w:rsid w:val="00610BC7"/>
    <w:rsid w:val="0061100C"/>
    <w:rsid w:val="00615FCA"/>
    <w:rsid w:val="00616734"/>
    <w:rsid w:val="00623C6F"/>
    <w:rsid w:val="0062552B"/>
    <w:rsid w:val="00627C57"/>
    <w:rsid w:val="006308DA"/>
    <w:rsid w:val="00630EA0"/>
    <w:rsid w:val="00631A95"/>
    <w:rsid w:val="006423D8"/>
    <w:rsid w:val="00644861"/>
    <w:rsid w:val="006523BD"/>
    <w:rsid w:val="0066118E"/>
    <w:rsid w:val="00662B2F"/>
    <w:rsid w:val="00666817"/>
    <w:rsid w:val="00670F12"/>
    <w:rsid w:val="00671585"/>
    <w:rsid w:val="00672693"/>
    <w:rsid w:val="006735AC"/>
    <w:rsid w:val="00691342"/>
    <w:rsid w:val="006A51DE"/>
    <w:rsid w:val="006B0C68"/>
    <w:rsid w:val="006B32AB"/>
    <w:rsid w:val="006B38B9"/>
    <w:rsid w:val="006D6A58"/>
    <w:rsid w:val="006E0219"/>
    <w:rsid w:val="006E3532"/>
    <w:rsid w:val="006E3677"/>
    <w:rsid w:val="006F2625"/>
    <w:rsid w:val="006F2813"/>
    <w:rsid w:val="007127C7"/>
    <w:rsid w:val="00722796"/>
    <w:rsid w:val="007239C1"/>
    <w:rsid w:val="00731289"/>
    <w:rsid w:val="007536AE"/>
    <w:rsid w:val="007577C0"/>
    <w:rsid w:val="0076330A"/>
    <w:rsid w:val="007669F2"/>
    <w:rsid w:val="00772AE8"/>
    <w:rsid w:val="0077339D"/>
    <w:rsid w:val="00776098"/>
    <w:rsid w:val="00780CE6"/>
    <w:rsid w:val="00787376"/>
    <w:rsid w:val="00791CCD"/>
    <w:rsid w:val="007A54C7"/>
    <w:rsid w:val="007B3B57"/>
    <w:rsid w:val="007C4006"/>
    <w:rsid w:val="007C46FF"/>
    <w:rsid w:val="007C498A"/>
    <w:rsid w:val="007C6BEA"/>
    <w:rsid w:val="007D4475"/>
    <w:rsid w:val="007D5F33"/>
    <w:rsid w:val="007D7758"/>
    <w:rsid w:val="007E525B"/>
    <w:rsid w:val="007E5304"/>
    <w:rsid w:val="00801F22"/>
    <w:rsid w:val="00806791"/>
    <w:rsid w:val="008078F8"/>
    <w:rsid w:val="00811118"/>
    <w:rsid w:val="00820A0F"/>
    <w:rsid w:val="00836B43"/>
    <w:rsid w:val="00841B0A"/>
    <w:rsid w:val="008435DB"/>
    <w:rsid w:val="0084788E"/>
    <w:rsid w:val="00850F96"/>
    <w:rsid w:val="00851A9C"/>
    <w:rsid w:val="00853E47"/>
    <w:rsid w:val="00857466"/>
    <w:rsid w:val="00880942"/>
    <w:rsid w:val="0088695A"/>
    <w:rsid w:val="00893941"/>
    <w:rsid w:val="00895D1D"/>
    <w:rsid w:val="008964A4"/>
    <w:rsid w:val="0089733E"/>
    <w:rsid w:val="00897D20"/>
    <w:rsid w:val="008A0418"/>
    <w:rsid w:val="008B02C2"/>
    <w:rsid w:val="008C0EC2"/>
    <w:rsid w:val="008C1F1E"/>
    <w:rsid w:val="008C63C2"/>
    <w:rsid w:val="008D06A3"/>
    <w:rsid w:val="008D11FE"/>
    <w:rsid w:val="008D13E7"/>
    <w:rsid w:val="008D188A"/>
    <w:rsid w:val="008D5BEA"/>
    <w:rsid w:val="008E1B8A"/>
    <w:rsid w:val="008F7F3B"/>
    <w:rsid w:val="00901403"/>
    <w:rsid w:val="009031A3"/>
    <w:rsid w:val="0090499B"/>
    <w:rsid w:val="00916F5A"/>
    <w:rsid w:val="009237CB"/>
    <w:rsid w:val="00931E26"/>
    <w:rsid w:val="00936F11"/>
    <w:rsid w:val="009409EB"/>
    <w:rsid w:val="00941CAF"/>
    <w:rsid w:val="00942BCC"/>
    <w:rsid w:val="00942EDB"/>
    <w:rsid w:val="00944C96"/>
    <w:rsid w:val="00951E9A"/>
    <w:rsid w:val="00955959"/>
    <w:rsid w:val="00957CEA"/>
    <w:rsid w:val="009705BC"/>
    <w:rsid w:val="00972EC9"/>
    <w:rsid w:val="00984726"/>
    <w:rsid w:val="00986E61"/>
    <w:rsid w:val="00986F81"/>
    <w:rsid w:val="00987C35"/>
    <w:rsid w:val="009944E4"/>
    <w:rsid w:val="009956D5"/>
    <w:rsid w:val="009A1D19"/>
    <w:rsid w:val="009A57D7"/>
    <w:rsid w:val="009B09DE"/>
    <w:rsid w:val="009B27EB"/>
    <w:rsid w:val="009B689D"/>
    <w:rsid w:val="009B7CE7"/>
    <w:rsid w:val="009B7D35"/>
    <w:rsid w:val="009C0671"/>
    <w:rsid w:val="009D0D7E"/>
    <w:rsid w:val="009D4E48"/>
    <w:rsid w:val="009E764E"/>
    <w:rsid w:val="009F11FF"/>
    <w:rsid w:val="009F1504"/>
    <w:rsid w:val="009F3407"/>
    <w:rsid w:val="009F4A5D"/>
    <w:rsid w:val="00A079F3"/>
    <w:rsid w:val="00A107CE"/>
    <w:rsid w:val="00A128CA"/>
    <w:rsid w:val="00A20FCF"/>
    <w:rsid w:val="00A26724"/>
    <w:rsid w:val="00A319FF"/>
    <w:rsid w:val="00A40F97"/>
    <w:rsid w:val="00A45E29"/>
    <w:rsid w:val="00A50192"/>
    <w:rsid w:val="00A55A96"/>
    <w:rsid w:val="00A63689"/>
    <w:rsid w:val="00A655C8"/>
    <w:rsid w:val="00A7214B"/>
    <w:rsid w:val="00A76CF2"/>
    <w:rsid w:val="00A926B3"/>
    <w:rsid w:val="00A968AD"/>
    <w:rsid w:val="00A97E35"/>
    <w:rsid w:val="00AC05FC"/>
    <w:rsid w:val="00AC1C59"/>
    <w:rsid w:val="00AC21F2"/>
    <w:rsid w:val="00AC339D"/>
    <w:rsid w:val="00AC57E7"/>
    <w:rsid w:val="00AC6069"/>
    <w:rsid w:val="00AC6233"/>
    <w:rsid w:val="00AD72BB"/>
    <w:rsid w:val="00AE2012"/>
    <w:rsid w:val="00AE3167"/>
    <w:rsid w:val="00AE6949"/>
    <w:rsid w:val="00AF21E3"/>
    <w:rsid w:val="00B054D6"/>
    <w:rsid w:val="00B13B8C"/>
    <w:rsid w:val="00B174B1"/>
    <w:rsid w:val="00B201C2"/>
    <w:rsid w:val="00B24C5E"/>
    <w:rsid w:val="00B2501F"/>
    <w:rsid w:val="00B271CD"/>
    <w:rsid w:val="00B272A5"/>
    <w:rsid w:val="00B34553"/>
    <w:rsid w:val="00B35A43"/>
    <w:rsid w:val="00B44B6B"/>
    <w:rsid w:val="00B738AA"/>
    <w:rsid w:val="00B80BC1"/>
    <w:rsid w:val="00B937D5"/>
    <w:rsid w:val="00B9746C"/>
    <w:rsid w:val="00BA310A"/>
    <w:rsid w:val="00BA6D1A"/>
    <w:rsid w:val="00BB7BED"/>
    <w:rsid w:val="00BD5F52"/>
    <w:rsid w:val="00BE1D9F"/>
    <w:rsid w:val="00BE5AD8"/>
    <w:rsid w:val="00BE797B"/>
    <w:rsid w:val="00BF37DC"/>
    <w:rsid w:val="00BF55FA"/>
    <w:rsid w:val="00C03317"/>
    <w:rsid w:val="00C0792B"/>
    <w:rsid w:val="00C1089E"/>
    <w:rsid w:val="00C15369"/>
    <w:rsid w:val="00C156C0"/>
    <w:rsid w:val="00C158B1"/>
    <w:rsid w:val="00C24783"/>
    <w:rsid w:val="00C3567E"/>
    <w:rsid w:val="00C35AFD"/>
    <w:rsid w:val="00C36708"/>
    <w:rsid w:val="00C374BE"/>
    <w:rsid w:val="00C41435"/>
    <w:rsid w:val="00C41C6E"/>
    <w:rsid w:val="00C46DDA"/>
    <w:rsid w:val="00C65E70"/>
    <w:rsid w:val="00C71B99"/>
    <w:rsid w:val="00C766B8"/>
    <w:rsid w:val="00C81BDB"/>
    <w:rsid w:val="00C936F4"/>
    <w:rsid w:val="00C968EA"/>
    <w:rsid w:val="00CA6F5A"/>
    <w:rsid w:val="00CB1C3C"/>
    <w:rsid w:val="00CB5CC1"/>
    <w:rsid w:val="00CD3839"/>
    <w:rsid w:val="00CD6AC2"/>
    <w:rsid w:val="00CE1845"/>
    <w:rsid w:val="00CE3D6F"/>
    <w:rsid w:val="00CE47E4"/>
    <w:rsid w:val="00CE4A54"/>
    <w:rsid w:val="00CF05DE"/>
    <w:rsid w:val="00CF1037"/>
    <w:rsid w:val="00CF2C0C"/>
    <w:rsid w:val="00CF4854"/>
    <w:rsid w:val="00CF613D"/>
    <w:rsid w:val="00CF68FE"/>
    <w:rsid w:val="00D05390"/>
    <w:rsid w:val="00D075D8"/>
    <w:rsid w:val="00D11ECC"/>
    <w:rsid w:val="00D279CC"/>
    <w:rsid w:val="00D311D1"/>
    <w:rsid w:val="00D37A07"/>
    <w:rsid w:val="00D405E0"/>
    <w:rsid w:val="00D44F6D"/>
    <w:rsid w:val="00D51142"/>
    <w:rsid w:val="00D51CBD"/>
    <w:rsid w:val="00D66AA2"/>
    <w:rsid w:val="00D677A8"/>
    <w:rsid w:val="00D67881"/>
    <w:rsid w:val="00D75506"/>
    <w:rsid w:val="00D77C45"/>
    <w:rsid w:val="00D83465"/>
    <w:rsid w:val="00D8633E"/>
    <w:rsid w:val="00D86EC0"/>
    <w:rsid w:val="00D9677A"/>
    <w:rsid w:val="00DA22DF"/>
    <w:rsid w:val="00DA5FBA"/>
    <w:rsid w:val="00DC07FE"/>
    <w:rsid w:val="00DC3D9F"/>
    <w:rsid w:val="00DC57E4"/>
    <w:rsid w:val="00DE385E"/>
    <w:rsid w:val="00DE41AD"/>
    <w:rsid w:val="00DF4782"/>
    <w:rsid w:val="00E17677"/>
    <w:rsid w:val="00E23DAA"/>
    <w:rsid w:val="00E3042F"/>
    <w:rsid w:val="00E43BD8"/>
    <w:rsid w:val="00E529C6"/>
    <w:rsid w:val="00E53841"/>
    <w:rsid w:val="00E63236"/>
    <w:rsid w:val="00E71E09"/>
    <w:rsid w:val="00E7412D"/>
    <w:rsid w:val="00E741C5"/>
    <w:rsid w:val="00E77320"/>
    <w:rsid w:val="00E83436"/>
    <w:rsid w:val="00E913B0"/>
    <w:rsid w:val="00E92168"/>
    <w:rsid w:val="00E92E62"/>
    <w:rsid w:val="00EA1C51"/>
    <w:rsid w:val="00EA4CA8"/>
    <w:rsid w:val="00EA5C00"/>
    <w:rsid w:val="00EC23A3"/>
    <w:rsid w:val="00EC4311"/>
    <w:rsid w:val="00EC7862"/>
    <w:rsid w:val="00EE6B8E"/>
    <w:rsid w:val="00EF3F90"/>
    <w:rsid w:val="00EF4276"/>
    <w:rsid w:val="00EF4F06"/>
    <w:rsid w:val="00F00786"/>
    <w:rsid w:val="00F0361F"/>
    <w:rsid w:val="00F04C97"/>
    <w:rsid w:val="00F06B75"/>
    <w:rsid w:val="00F06DA2"/>
    <w:rsid w:val="00F10EBF"/>
    <w:rsid w:val="00F13BA4"/>
    <w:rsid w:val="00F2612E"/>
    <w:rsid w:val="00F3065E"/>
    <w:rsid w:val="00F30DD7"/>
    <w:rsid w:val="00F35C24"/>
    <w:rsid w:val="00F3773D"/>
    <w:rsid w:val="00F4029F"/>
    <w:rsid w:val="00F43048"/>
    <w:rsid w:val="00F4494D"/>
    <w:rsid w:val="00F47E2B"/>
    <w:rsid w:val="00F51487"/>
    <w:rsid w:val="00F643EA"/>
    <w:rsid w:val="00F65856"/>
    <w:rsid w:val="00F678B4"/>
    <w:rsid w:val="00F75AAF"/>
    <w:rsid w:val="00F970DB"/>
    <w:rsid w:val="00FA7D8C"/>
    <w:rsid w:val="00FB2BA7"/>
    <w:rsid w:val="00FC6DC1"/>
    <w:rsid w:val="00FC789F"/>
    <w:rsid w:val="00FD5035"/>
    <w:rsid w:val="00FE11B1"/>
    <w:rsid w:val="00FE28B0"/>
    <w:rsid w:val="00FE2D74"/>
    <w:rsid w:val="00FE64C6"/>
    <w:rsid w:val="00FF6223"/>
    <w:rsid w:val="00FF62D7"/>
    <w:rsid w:val="00FF71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4F181FDB"/>
  <w15:docId w15:val="{76B892A5-8FD8-48DF-961F-3CCF2E9E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500" w:lineRule="exact"/>
      <w:jc w:val="both"/>
      <w:textAlignment w:val="center"/>
    </w:pPr>
    <w:rPr>
      <w:rFonts w:ascii="標楷體" w:eastAsia="標楷體"/>
      <w:kern w:val="2"/>
      <w:sz w:val="26"/>
    </w:rPr>
  </w:style>
  <w:style w:type="paragraph" w:styleId="2">
    <w:name w:val="heading 2"/>
    <w:basedOn w:val="a"/>
    <w:next w:val="a"/>
    <w:qFormat/>
    <w:pPr>
      <w:keepNext/>
      <w:spacing w:line="720" w:lineRule="atLeast"/>
      <w:outlineLvl w:val="1"/>
    </w:pPr>
    <w:rPr>
      <w:rFonts w:ascii="Arial" w:eastAsia="新細明體"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章"/>
    <w:basedOn w:val="a"/>
    <w:pPr>
      <w:jc w:val="center"/>
    </w:pPr>
    <w:rPr>
      <w:rFonts w:ascii="細明體" w:eastAsia="細明體"/>
      <w:sz w:val="30"/>
    </w:rPr>
  </w:style>
  <w:style w:type="paragraph" w:styleId="a4">
    <w:name w:val="Body Text"/>
    <w:basedOn w:val="a"/>
    <w:pPr>
      <w:ind w:left="964"/>
    </w:pPr>
  </w:style>
  <w:style w:type="paragraph" w:customStyle="1" w:styleId="1">
    <w:name w:val="1."/>
    <w:basedOn w:val="a"/>
    <w:pPr>
      <w:spacing w:line="1500" w:lineRule="exact"/>
      <w:ind w:left="964" w:hanging="964"/>
    </w:pPr>
    <w:rPr>
      <w:sz w:val="32"/>
    </w:rPr>
  </w:style>
  <w:style w:type="paragraph" w:customStyle="1" w:styleId="11">
    <w:name w:val="1.1"/>
    <w:basedOn w:val="a"/>
    <w:pPr>
      <w:ind w:left="964" w:hanging="964"/>
    </w:pPr>
  </w:style>
  <w:style w:type="paragraph" w:customStyle="1" w:styleId="11-">
    <w:name w:val="1.1-"/>
    <w:basedOn w:val="11"/>
    <w:pPr>
      <w:spacing w:before="500"/>
    </w:pPr>
    <w:rPr>
      <w:rFonts w:hAnsi="Wingdings"/>
    </w:rPr>
  </w:style>
  <w:style w:type="paragraph" w:customStyle="1" w:styleId="110">
    <w:name w:val="1.1文"/>
    <w:basedOn w:val="11"/>
    <w:pPr>
      <w:ind w:firstLine="0"/>
    </w:pPr>
  </w:style>
  <w:style w:type="paragraph" w:customStyle="1" w:styleId="10">
    <w:name w:val="(1)"/>
    <w:basedOn w:val="11"/>
    <w:pPr>
      <w:ind w:left="1531" w:hanging="567"/>
    </w:pPr>
  </w:style>
  <w:style w:type="paragraph" w:customStyle="1" w:styleId="a5">
    <w:name w:val="表文"/>
    <w:basedOn w:val="a"/>
    <w:pPr>
      <w:ind w:left="57" w:right="57"/>
    </w:pPr>
  </w:style>
  <w:style w:type="paragraph" w:customStyle="1" w:styleId="12">
    <w:name w:val="(1)文"/>
    <w:basedOn w:val="10"/>
    <w:pPr>
      <w:ind w:firstLine="0"/>
    </w:pPr>
  </w:style>
  <w:style w:type="paragraph" w:customStyle="1" w:styleId="A6">
    <w:name w:val="A."/>
    <w:basedOn w:val="10"/>
    <w:pPr>
      <w:ind w:left="1815" w:hanging="284"/>
    </w:pPr>
  </w:style>
  <w:style w:type="paragraph" w:customStyle="1" w:styleId="A7">
    <w:name w:val="A.文"/>
    <w:basedOn w:val="A6"/>
    <w:pPr>
      <w:ind w:left="1814" w:firstLine="0"/>
    </w:pPr>
  </w:style>
  <w:style w:type="paragraph" w:customStyle="1" w:styleId="a8">
    <w:name w:val="a."/>
    <w:basedOn w:val="A6"/>
    <w:pPr>
      <w:ind w:left="2098"/>
    </w:pPr>
  </w:style>
  <w:style w:type="paragraph" w:customStyle="1" w:styleId="a9">
    <w:name w:val="a.文"/>
    <w:basedOn w:val="a8"/>
    <w:pPr>
      <w:ind w:firstLine="0"/>
    </w:pPr>
  </w:style>
  <w:style w:type="paragraph" w:styleId="aa">
    <w:name w:val="header"/>
    <w:basedOn w:val="a"/>
    <w:link w:val="ab"/>
    <w:uiPriority w:val="99"/>
    <w:pPr>
      <w:tabs>
        <w:tab w:val="center" w:pos="3900"/>
        <w:tab w:val="center" w:pos="7800"/>
      </w:tabs>
      <w:snapToGrid w:val="0"/>
    </w:pPr>
    <w:rPr>
      <w:rFonts w:ascii="Arial" w:hAnsi="Arial"/>
      <w:sz w:val="20"/>
    </w:rPr>
  </w:style>
  <w:style w:type="paragraph" w:customStyle="1" w:styleId="ac">
    <w:name w:val="表文中"/>
    <w:basedOn w:val="a5"/>
    <w:pPr>
      <w:jc w:val="center"/>
    </w:pPr>
  </w:style>
  <w:style w:type="paragraph" w:styleId="ad">
    <w:name w:val="footer"/>
    <w:basedOn w:val="a"/>
    <w:autoRedefine/>
    <w:pPr>
      <w:tabs>
        <w:tab w:val="center" w:pos="4536"/>
        <w:tab w:val="right" w:pos="9072"/>
      </w:tabs>
      <w:snapToGrid w:val="0"/>
      <w:spacing w:line="240" w:lineRule="atLeast"/>
      <w:jc w:val="distribute"/>
    </w:pPr>
    <w:rPr>
      <w:rFonts w:ascii="Arial" w:hAnsi="Arial"/>
      <w:sz w:val="16"/>
    </w:rPr>
  </w:style>
  <w:style w:type="character" w:styleId="ae">
    <w:name w:val="page number"/>
    <w:basedOn w:val="a0"/>
  </w:style>
  <w:style w:type="paragraph" w:customStyle="1" w:styleId="af">
    <w:name w:val="(a)"/>
    <w:basedOn w:val="a8"/>
    <w:autoRedefine/>
    <w:pPr>
      <w:ind w:left="2552" w:hanging="454"/>
    </w:pPr>
  </w:style>
  <w:style w:type="paragraph" w:customStyle="1" w:styleId="af0">
    <w:name w:val="結束"/>
    <w:basedOn w:val="ac"/>
    <w:pPr>
      <w:spacing w:before="500"/>
    </w:pPr>
  </w:style>
  <w:style w:type="paragraph" w:customStyle="1" w:styleId="1-">
    <w:name w:val="(1)-"/>
    <w:basedOn w:val="a"/>
    <w:pPr>
      <w:tabs>
        <w:tab w:val="left" w:pos="1531"/>
        <w:tab w:val="left" w:pos="3969"/>
      </w:tabs>
      <w:ind w:left="3969" w:hanging="3005"/>
    </w:pPr>
  </w:style>
  <w:style w:type="paragraph" w:customStyle="1" w:styleId="I">
    <w:name w:val="(I)"/>
    <w:basedOn w:val="af"/>
    <w:autoRedefine/>
    <w:pPr>
      <w:ind w:left="3232" w:hanging="680"/>
    </w:pPr>
  </w:style>
  <w:style w:type="paragraph" w:customStyle="1" w:styleId="11B">
    <w:name w:val="1.1(B)"/>
    <w:basedOn w:val="11"/>
    <w:autoRedefine/>
    <w:pPr>
      <w:spacing w:line="460" w:lineRule="exact"/>
    </w:pPr>
    <w:rPr>
      <w:b/>
    </w:rPr>
  </w:style>
  <w:style w:type="paragraph" w:customStyle="1" w:styleId="111">
    <w:name w:val="1.1.1"/>
    <w:basedOn w:val="a"/>
    <w:pPr>
      <w:adjustRightInd w:val="0"/>
      <w:spacing w:line="360" w:lineRule="exact"/>
      <w:ind w:left="964" w:hanging="964"/>
    </w:pPr>
    <w:rPr>
      <w:kern w:val="0"/>
    </w:rPr>
  </w:style>
  <w:style w:type="paragraph" w:customStyle="1" w:styleId="112">
    <w:name w:val="1.1表"/>
    <w:basedOn w:val="110"/>
    <w:autoRedefine/>
    <w:pPr>
      <w:tabs>
        <w:tab w:val="left" w:pos="2268"/>
      </w:tabs>
    </w:pPr>
  </w:style>
  <w:style w:type="paragraph" w:styleId="af1">
    <w:name w:val="Date"/>
    <w:basedOn w:val="a"/>
    <w:next w:val="a"/>
    <w:pPr>
      <w:jc w:val="right"/>
    </w:pPr>
  </w:style>
  <w:style w:type="paragraph" w:customStyle="1" w:styleId="af2">
    <w:name w:val="表內文"/>
    <w:basedOn w:val="a"/>
    <w:pPr>
      <w:spacing w:line="300" w:lineRule="atLeast"/>
      <w:jc w:val="left"/>
    </w:pPr>
    <w:rPr>
      <w:sz w:val="22"/>
    </w:rPr>
  </w:style>
  <w:style w:type="paragraph" w:customStyle="1" w:styleId="af3">
    <w:name w:val="表說明"/>
    <w:basedOn w:val="a"/>
    <w:autoRedefine/>
    <w:pPr>
      <w:spacing w:line="300" w:lineRule="exact"/>
    </w:pPr>
    <w:rPr>
      <w:sz w:val="24"/>
    </w:rPr>
  </w:style>
  <w:style w:type="character" w:styleId="af4">
    <w:name w:val="annotation reference"/>
    <w:semiHidden/>
    <w:rsid w:val="00E63236"/>
    <w:rPr>
      <w:sz w:val="18"/>
      <w:szCs w:val="18"/>
    </w:rPr>
  </w:style>
  <w:style w:type="paragraph" w:styleId="af5">
    <w:name w:val="annotation text"/>
    <w:basedOn w:val="a"/>
    <w:semiHidden/>
    <w:rsid w:val="00E63236"/>
    <w:pPr>
      <w:jc w:val="left"/>
    </w:pPr>
  </w:style>
  <w:style w:type="paragraph" w:styleId="af6">
    <w:name w:val="annotation subject"/>
    <w:basedOn w:val="af5"/>
    <w:next w:val="af5"/>
    <w:semiHidden/>
    <w:rsid w:val="00E63236"/>
    <w:rPr>
      <w:b/>
      <w:bCs/>
    </w:rPr>
  </w:style>
  <w:style w:type="paragraph" w:styleId="af7">
    <w:name w:val="Balloon Text"/>
    <w:basedOn w:val="a"/>
    <w:semiHidden/>
    <w:rsid w:val="00E63236"/>
    <w:rPr>
      <w:rFonts w:ascii="Arial" w:eastAsia="新細明體" w:hAnsi="Arial"/>
      <w:sz w:val="18"/>
      <w:szCs w:val="18"/>
    </w:rPr>
  </w:style>
  <w:style w:type="table" w:styleId="af8">
    <w:name w:val="Table Grid"/>
    <w:basedOn w:val="a1"/>
    <w:rsid w:val="00615FCA"/>
    <w:pPr>
      <w:widowControl w:val="0"/>
      <w:spacing w:line="50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頁首 字元"/>
    <w:link w:val="aa"/>
    <w:uiPriority w:val="99"/>
    <w:rsid w:val="00CD3839"/>
    <w:rPr>
      <w:rFonts w:ascii="Arial" w:eastAsia="標楷體" w:hAnsi="Arial"/>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19</Pages>
  <Words>1648</Words>
  <Characters>9394</Characters>
  <Application>Microsoft Office Word</Application>
  <DocSecurity>0</DocSecurity>
  <Lines>78</Lines>
  <Paragraphs>22</Paragraphs>
  <ScaleCrop>false</ScaleCrop>
  <Company>pcc</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第02391章</dc:title>
  <dc:creator>liu</dc:creator>
  <cp:lastModifiedBy>cuce60(曾亘婉)</cp:lastModifiedBy>
  <cp:revision>5</cp:revision>
  <cp:lastPrinted>2014-11-18T10:11:00Z</cp:lastPrinted>
  <dcterms:created xsi:type="dcterms:W3CDTF">2020-11-13T06:34:00Z</dcterms:created>
  <dcterms:modified xsi:type="dcterms:W3CDTF">2020-12-29T00:33:00Z</dcterms:modified>
</cp:coreProperties>
</file>